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F430" w14:textId="77777777" w:rsidR="00CA3D93" w:rsidRDefault="00CA3D93" w:rsidP="00CA3D93">
      <w:pPr>
        <w:spacing w:after="0"/>
        <w:jc w:val="center"/>
        <w:rPr>
          <w:b/>
          <w:sz w:val="28"/>
          <w:szCs w:val="28"/>
          <w:lang w:val="en-US" w:bidi="es-ES"/>
        </w:rPr>
      </w:pPr>
      <w:proofErr w:type="spellStart"/>
      <w:r>
        <w:rPr>
          <w:b/>
          <w:sz w:val="28"/>
          <w:szCs w:val="28"/>
          <w:lang w:val="en-US" w:bidi="es-ES"/>
        </w:rPr>
        <w:t>Guía</w:t>
      </w:r>
      <w:proofErr w:type="spellEnd"/>
      <w:r>
        <w:rPr>
          <w:b/>
          <w:sz w:val="28"/>
          <w:szCs w:val="28"/>
          <w:lang w:val="en-US" w:bidi="es-ES"/>
        </w:rPr>
        <w:t xml:space="preserve"> para Flexible SIOC </w:t>
      </w:r>
      <w:r w:rsidRPr="00C65936">
        <w:rPr>
          <w:b/>
          <w:sz w:val="28"/>
          <w:szCs w:val="28"/>
          <w:lang w:val="en-US" w:bidi="es-ES"/>
        </w:rPr>
        <w:t xml:space="preserve">(Ship </w:t>
      </w:r>
      <w:proofErr w:type="gramStart"/>
      <w:r w:rsidRPr="00C65936">
        <w:rPr>
          <w:b/>
          <w:sz w:val="28"/>
          <w:szCs w:val="28"/>
          <w:lang w:val="en-US" w:bidi="es-ES"/>
        </w:rPr>
        <w:t>In</w:t>
      </w:r>
      <w:proofErr w:type="gramEnd"/>
      <w:r w:rsidRPr="00C65936">
        <w:rPr>
          <w:b/>
          <w:sz w:val="28"/>
          <w:szCs w:val="28"/>
          <w:lang w:val="en-US" w:bidi="es-ES"/>
        </w:rPr>
        <w:t xml:space="preserve"> Own Container)</w:t>
      </w:r>
    </w:p>
    <w:p w14:paraId="755EC41B" w14:textId="77777777" w:rsidR="00B53D7B" w:rsidRPr="00232B8A" w:rsidRDefault="00B53D7B" w:rsidP="00CA3D93">
      <w:pPr>
        <w:spacing w:after="0"/>
        <w:jc w:val="center"/>
        <w:rPr>
          <w:b/>
          <w:i/>
          <w:sz w:val="24"/>
          <w:szCs w:val="28"/>
          <w:lang w:val="es-ES_tradnl"/>
        </w:rPr>
      </w:pPr>
      <w:r w:rsidRPr="00AD658B">
        <w:rPr>
          <w:rStyle w:val="rynqvb"/>
          <w:i/>
          <w:sz w:val="20"/>
        </w:rPr>
        <w:t>Actualizado el 2 de marzo de 2023</w:t>
      </w:r>
    </w:p>
    <w:p w14:paraId="4F962496" w14:textId="77777777" w:rsidR="00CA3D93" w:rsidRPr="00232B8A" w:rsidRDefault="00CA3D93" w:rsidP="00CA3D93">
      <w:pPr>
        <w:spacing w:after="0"/>
        <w:rPr>
          <w:lang w:val="es-ES_tradnl"/>
        </w:rPr>
      </w:pPr>
    </w:p>
    <w:p w14:paraId="4E06742B" w14:textId="77777777" w:rsidR="00CA3D93" w:rsidRDefault="00CA3D93" w:rsidP="00CA3D9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bidi="es-ES"/>
        </w:rPr>
        <w:t>Introducción</w:t>
      </w:r>
    </w:p>
    <w:p w14:paraId="68A3821D" w14:textId="77777777" w:rsidR="00CA3D93" w:rsidRPr="004A49D2" w:rsidRDefault="00CA3D93" w:rsidP="00CA3D93">
      <w:pPr>
        <w:spacing w:after="0"/>
        <w:jc w:val="both"/>
      </w:pPr>
      <w:r>
        <w:rPr>
          <w:lang w:bidi="es-ES"/>
        </w:rPr>
        <w:t xml:space="preserve">Flexible SIOC </w:t>
      </w:r>
      <w:r w:rsidRPr="004A49D2">
        <w:rPr>
          <w:lang w:bidi="es-ES"/>
        </w:rPr>
        <w:t>es una extensión de nuestro programa existente de</w:t>
      </w:r>
      <w:r>
        <w:rPr>
          <w:lang w:bidi="es-ES"/>
        </w:rPr>
        <w:t xml:space="preserve"> </w:t>
      </w:r>
      <w:hyperlink r:id="rId5" w:history="1">
        <w:proofErr w:type="spellStart"/>
        <w:r w:rsidRPr="0002295F">
          <w:rPr>
            <w:rStyle w:val="Hyperlink"/>
            <w:lang w:bidi="es-ES"/>
          </w:rPr>
          <w:t>Ship</w:t>
        </w:r>
        <w:proofErr w:type="spellEnd"/>
        <w:r w:rsidRPr="0002295F">
          <w:rPr>
            <w:rStyle w:val="Hyperlink"/>
            <w:lang w:bidi="es-ES"/>
          </w:rPr>
          <w:t xml:space="preserve"> In </w:t>
        </w:r>
        <w:proofErr w:type="spellStart"/>
        <w:r w:rsidRPr="0002295F">
          <w:rPr>
            <w:rStyle w:val="Hyperlink"/>
            <w:lang w:bidi="es-ES"/>
          </w:rPr>
          <w:t>Own</w:t>
        </w:r>
        <w:proofErr w:type="spellEnd"/>
        <w:r w:rsidRPr="0002295F">
          <w:rPr>
            <w:rStyle w:val="Hyperlink"/>
            <w:lang w:bidi="es-ES"/>
          </w:rPr>
          <w:t xml:space="preserve"> Container</w:t>
        </w:r>
      </w:hyperlink>
      <w:r w:rsidRPr="004A49D2">
        <w:rPr>
          <w:lang w:bidi="es-ES"/>
        </w:rPr>
        <w:t xml:space="preserve"> (SIOC) para incluir los artículos enviados en </w:t>
      </w:r>
      <w:r>
        <w:rPr>
          <w:lang w:bidi="es-ES"/>
        </w:rPr>
        <w:t>paquetes</w:t>
      </w:r>
      <w:r w:rsidRPr="004A49D2">
        <w:rPr>
          <w:lang w:bidi="es-ES"/>
        </w:rPr>
        <w:t xml:space="preserve"> flexibles (por ejemplo, bolsas). </w:t>
      </w:r>
    </w:p>
    <w:p w14:paraId="63C39356" w14:textId="77777777" w:rsidR="00CA3D93" w:rsidRPr="004A49D2" w:rsidRDefault="00CA3D93" w:rsidP="00CA3D93">
      <w:pPr>
        <w:spacing w:after="0"/>
        <w:jc w:val="both"/>
      </w:pPr>
    </w:p>
    <w:p w14:paraId="60F82D4C" w14:textId="77777777" w:rsidR="00CA3D93" w:rsidRDefault="00CA3D93" w:rsidP="00CA3D9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bidi="es-ES"/>
        </w:rPr>
        <w:t xml:space="preserve">Requisitos para poder realizar los </w:t>
      </w:r>
      <w:proofErr w:type="spellStart"/>
      <w:r>
        <w:rPr>
          <w:b/>
          <w:sz w:val="24"/>
          <w:szCs w:val="24"/>
          <w:lang w:bidi="es-ES"/>
        </w:rPr>
        <w:t>tests</w:t>
      </w:r>
      <w:proofErr w:type="spellEnd"/>
      <w:r>
        <w:rPr>
          <w:b/>
          <w:sz w:val="24"/>
          <w:szCs w:val="24"/>
          <w:lang w:bidi="es-ES"/>
        </w:rPr>
        <w:t xml:space="preserve"> de certificación</w:t>
      </w:r>
    </w:p>
    <w:p w14:paraId="2BEE9B65" w14:textId="77777777" w:rsidR="00CA3D93" w:rsidRPr="00E30D70" w:rsidRDefault="00CA3D93" w:rsidP="00CA3D93">
      <w:pPr>
        <w:spacing w:after="0"/>
        <w:jc w:val="both"/>
      </w:pPr>
      <w:r>
        <w:rPr>
          <w:lang w:bidi="es-ES"/>
        </w:rPr>
        <w:t xml:space="preserve">Los </w:t>
      </w:r>
      <w:proofErr w:type="spellStart"/>
      <w:r>
        <w:rPr>
          <w:lang w:bidi="es-ES"/>
        </w:rPr>
        <w:t>tests</w:t>
      </w:r>
      <w:proofErr w:type="spellEnd"/>
      <w:r>
        <w:rPr>
          <w:lang w:bidi="es-ES"/>
        </w:rPr>
        <w:t xml:space="preserve"> </w:t>
      </w:r>
      <w:r w:rsidRPr="00AD658B">
        <w:rPr>
          <w:lang w:bidi="es-ES"/>
        </w:rPr>
        <w:t>deben realizarse de acuerdo con los métodos de prueba de Amazon. Los artículos frágiles, granulados</w:t>
      </w:r>
      <w:r w:rsidR="00E54754" w:rsidRPr="00AD658B">
        <w:rPr>
          <w:lang w:bidi="es-ES"/>
        </w:rPr>
        <w:t xml:space="preserve"> de </w:t>
      </w:r>
      <w:r w:rsidR="00E54754" w:rsidRPr="00AD658B">
        <w:rPr>
          <w:rStyle w:val="rynqvb"/>
        </w:rPr>
        <w:t>≥1” (25,4 mm)</w:t>
      </w:r>
      <w:r w:rsidRPr="00AD658B">
        <w:rPr>
          <w:lang w:bidi="es-ES"/>
        </w:rPr>
        <w:t xml:space="preserve">, </w:t>
      </w:r>
      <w:r w:rsidR="00E54754" w:rsidRPr="00AD658B">
        <w:rPr>
          <w:lang w:bidi="es-ES"/>
        </w:rPr>
        <w:t>y/</w:t>
      </w:r>
      <w:r w:rsidRPr="00AD658B">
        <w:rPr>
          <w:lang w:bidi="es-ES"/>
        </w:rPr>
        <w:t>o afilados</w:t>
      </w:r>
      <w:r>
        <w:rPr>
          <w:lang w:bidi="es-ES"/>
        </w:rPr>
        <w:t xml:space="preserve"> deben ser probados por el Laboratorio de embalaje de Amazon o por un laboratorio de la red de proveedores y soporte de Amazon </w:t>
      </w:r>
      <w:proofErr w:type="spellStart"/>
      <w:r>
        <w:rPr>
          <w:lang w:bidi="es-ES"/>
        </w:rPr>
        <w:t>Packaging</w:t>
      </w:r>
      <w:proofErr w:type="spellEnd"/>
      <w:r>
        <w:rPr>
          <w:lang w:bidi="es-ES"/>
        </w:rPr>
        <w:t xml:space="preserve"> (APASS). Los artículos no frágiles, no granulares, no líquidos o no afilados pueden ser probados por el proveedor utilizando el método de prueba </w:t>
      </w:r>
      <w:hyperlink r:id="rId6" w:history="1">
        <w:r w:rsidRPr="0002295F">
          <w:rPr>
            <w:rStyle w:val="Hyperlink"/>
            <w:lang w:bidi="es-ES"/>
          </w:rPr>
          <w:t>aquí</w:t>
        </w:r>
      </w:hyperlink>
      <w:r>
        <w:rPr>
          <w:lang w:bidi="es-ES"/>
        </w:rPr>
        <w:t>.</w:t>
      </w:r>
    </w:p>
    <w:p w14:paraId="7BCC42E9" w14:textId="77777777" w:rsidR="00CA3D93" w:rsidRPr="00E30D70" w:rsidRDefault="00CA3D93" w:rsidP="00CA3D93">
      <w:pPr>
        <w:spacing w:after="0"/>
        <w:jc w:val="both"/>
      </w:pPr>
    </w:p>
    <w:p w14:paraId="662FE0F3" w14:textId="77777777" w:rsidR="00CA3D93" w:rsidRPr="00D00423" w:rsidRDefault="00CA3D93" w:rsidP="00CA3D93">
      <w:pPr>
        <w:spacing w:after="0"/>
        <w:jc w:val="both"/>
        <w:rPr>
          <w:b/>
          <w:sz w:val="24"/>
          <w:szCs w:val="24"/>
        </w:rPr>
      </w:pPr>
      <w:r w:rsidRPr="00D00423">
        <w:rPr>
          <w:b/>
          <w:sz w:val="24"/>
          <w:szCs w:val="24"/>
          <w:lang w:bidi="es-ES"/>
        </w:rPr>
        <w:t xml:space="preserve">Requisitos </w:t>
      </w:r>
      <w:r>
        <w:rPr>
          <w:b/>
          <w:sz w:val="24"/>
          <w:szCs w:val="24"/>
          <w:lang w:bidi="es-ES"/>
        </w:rPr>
        <w:t>para la</w:t>
      </w:r>
      <w:r w:rsidRPr="00D00423">
        <w:rPr>
          <w:b/>
          <w:sz w:val="24"/>
          <w:szCs w:val="24"/>
          <w:lang w:bidi="es-ES"/>
        </w:rPr>
        <w:t xml:space="preserve"> certificación</w:t>
      </w:r>
    </w:p>
    <w:p w14:paraId="55D5B14E" w14:textId="77777777" w:rsidR="00CA3D93" w:rsidRPr="009F1DE1" w:rsidRDefault="00CA3D93" w:rsidP="00CA3D93">
      <w:pPr>
        <w:pStyle w:val="ListParagraph"/>
        <w:numPr>
          <w:ilvl w:val="0"/>
          <w:numId w:val="2"/>
        </w:numPr>
        <w:spacing w:after="0"/>
        <w:jc w:val="both"/>
        <w:rPr>
          <w:b/>
          <w:i/>
        </w:rPr>
      </w:pPr>
      <w:r w:rsidRPr="009F1DE1">
        <w:rPr>
          <w:b/>
          <w:i/>
          <w:lang w:bidi="es-ES"/>
        </w:rPr>
        <w:t>restricciones</w:t>
      </w:r>
    </w:p>
    <w:p w14:paraId="01FFCDD0" w14:textId="77777777" w:rsidR="00CA3D93" w:rsidRDefault="00CA3D93" w:rsidP="00CA3D93">
      <w:pPr>
        <w:spacing w:after="0"/>
        <w:jc w:val="both"/>
      </w:pPr>
      <w:r>
        <w:rPr>
          <w:lang w:bidi="es-ES"/>
        </w:rPr>
        <w:t>Los siguientes artículos no se pueden enviar como Flexible SIOC:</w:t>
      </w:r>
    </w:p>
    <w:p w14:paraId="4D875B2F" w14:textId="77777777" w:rsidR="00CA3D93" w:rsidRPr="00BF76B8" w:rsidRDefault="00CA3D93" w:rsidP="00CA3D93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proofErr w:type="spellStart"/>
      <w:r>
        <w:rPr>
          <w:lang w:bidi="es-ES"/>
        </w:rPr>
        <w:t>Hazmat</w:t>
      </w:r>
      <w:proofErr w:type="spellEnd"/>
      <w:r>
        <w:rPr>
          <w:lang w:bidi="es-ES"/>
        </w:rPr>
        <w:t xml:space="preserve">, artículos regulados como «tóxicos» o «peligrosos» (por ejemplo, artículos inflamables). </w:t>
      </w:r>
      <w:r w:rsidRPr="00BF76B8">
        <w:rPr>
          <w:lang w:val="en-US" w:bidi="es-ES"/>
        </w:rPr>
        <w:t>Ma</w:t>
      </w:r>
      <w:r>
        <w:rPr>
          <w:lang w:val="en-US" w:bidi="es-ES"/>
        </w:rPr>
        <w:t xml:space="preserve">s </w:t>
      </w:r>
      <w:proofErr w:type="spellStart"/>
      <w:r>
        <w:rPr>
          <w:lang w:val="en-US" w:bidi="es-ES"/>
        </w:rPr>
        <w:t>información</w:t>
      </w:r>
      <w:proofErr w:type="spellEnd"/>
      <w:r>
        <w:rPr>
          <w:lang w:val="en-US" w:bidi="es-ES"/>
        </w:rPr>
        <w:t xml:space="preserve"> </w:t>
      </w:r>
      <w:proofErr w:type="spellStart"/>
      <w:r>
        <w:rPr>
          <w:lang w:val="en-US" w:bidi="es-ES"/>
        </w:rPr>
        <w:t>sobre</w:t>
      </w:r>
      <w:proofErr w:type="spellEnd"/>
      <w:r>
        <w:rPr>
          <w:lang w:val="en-US" w:bidi="es-ES"/>
        </w:rPr>
        <w:t xml:space="preserve"> </w:t>
      </w:r>
      <w:proofErr w:type="spellStart"/>
      <w:r>
        <w:rPr>
          <w:lang w:val="en-US" w:bidi="es-ES"/>
        </w:rPr>
        <w:t>productos</w:t>
      </w:r>
      <w:proofErr w:type="spellEnd"/>
      <w:r>
        <w:rPr>
          <w:lang w:val="en-US" w:bidi="es-ES"/>
        </w:rPr>
        <w:t xml:space="preserve"> </w:t>
      </w:r>
      <w:r w:rsidRPr="00BF76B8">
        <w:rPr>
          <w:lang w:val="en-US" w:bidi="es-ES"/>
        </w:rPr>
        <w:t>«</w:t>
      </w:r>
      <w:proofErr w:type="spellStart"/>
      <w:r w:rsidRPr="00BF76B8">
        <w:rPr>
          <w:lang w:val="en-US" w:bidi="es-ES"/>
        </w:rPr>
        <w:t>tóxicos</w:t>
      </w:r>
      <w:proofErr w:type="spellEnd"/>
      <w:r w:rsidRPr="00BF76B8">
        <w:rPr>
          <w:lang w:val="en-US" w:bidi="es-ES"/>
        </w:rPr>
        <w:t>» o «</w:t>
      </w:r>
      <w:proofErr w:type="spellStart"/>
      <w:r w:rsidRPr="00BF76B8">
        <w:rPr>
          <w:lang w:val="en-US" w:bidi="es-ES"/>
        </w:rPr>
        <w:t>peligrosos</w:t>
      </w:r>
      <w:proofErr w:type="spellEnd"/>
      <w:r w:rsidRPr="00BF76B8">
        <w:rPr>
          <w:lang w:val="en-US" w:bidi="es-ES"/>
        </w:rPr>
        <w:t xml:space="preserve">» </w:t>
      </w:r>
      <w:r>
        <w:rPr>
          <w:lang w:val="en-US" w:bidi="es-ES"/>
        </w:rPr>
        <w:t xml:space="preserve"> </w:t>
      </w:r>
      <w:hyperlink r:id="rId7" w:history="1">
        <w:proofErr w:type="spellStart"/>
        <w:r w:rsidRPr="00BF76B8">
          <w:rPr>
            <w:rStyle w:val="Hyperlink"/>
            <w:lang w:val="en-US" w:bidi="es-ES"/>
          </w:rPr>
          <w:t>aquí</w:t>
        </w:r>
        <w:proofErr w:type="spellEnd"/>
      </w:hyperlink>
      <w:r>
        <w:rPr>
          <w:lang w:val="en-US" w:bidi="es-ES"/>
        </w:rPr>
        <w:t>.</w:t>
      </w:r>
      <w:r w:rsidRPr="00BF76B8">
        <w:rPr>
          <w:lang w:val="en-US" w:bidi="es-ES"/>
        </w:rPr>
        <w:t xml:space="preserve"> </w:t>
      </w:r>
    </w:p>
    <w:p w14:paraId="5CC203E0" w14:textId="77777777" w:rsidR="00CA3D93" w:rsidRDefault="00CA3D93" w:rsidP="00CA3D93">
      <w:pPr>
        <w:pStyle w:val="ListParagraph"/>
        <w:numPr>
          <w:ilvl w:val="0"/>
          <w:numId w:val="1"/>
        </w:numPr>
        <w:spacing w:after="0"/>
        <w:jc w:val="both"/>
      </w:pPr>
      <w:r>
        <w:rPr>
          <w:lang w:bidi="es-ES"/>
        </w:rPr>
        <w:t>Imanes o artículos que contengan imanes.</w:t>
      </w:r>
    </w:p>
    <w:p w14:paraId="1A1B8524" w14:textId="77777777" w:rsidR="00CA3D93" w:rsidRDefault="00CA3D93" w:rsidP="00CA3D93">
      <w:pPr>
        <w:pStyle w:val="ListParagraph"/>
        <w:numPr>
          <w:ilvl w:val="0"/>
          <w:numId w:val="1"/>
        </w:numPr>
        <w:spacing w:after="0"/>
        <w:jc w:val="both"/>
      </w:pPr>
      <w:r>
        <w:rPr>
          <w:lang w:bidi="es-ES"/>
        </w:rPr>
        <w:t>Artículos y embalajes cilíndricos o esféricos (por ejemplo, artículos que puedan rodar en los sistemas de transporte).</w:t>
      </w:r>
    </w:p>
    <w:p w14:paraId="2CCF649C" w14:textId="77777777" w:rsidR="00CA3D93" w:rsidRPr="009A06EB" w:rsidRDefault="00CA3D93" w:rsidP="00CA3D93">
      <w:pPr>
        <w:pStyle w:val="ListParagraph"/>
        <w:numPr>
          <w:ilvl w:val="0"/>
          <w:numId w:val="1"/>
        </w:numPr>
        <w:spacing w:after="0"/>
        <w:jc w:val="both"/>
      </w:pPr>
      <w:r>
        <w:rPr>
          <w:lang w:bidi="es-ES"/>
        </w:rPr>
        <w:t>Paquetes con nudos, cordones y/o alambres de cierre</w:t>
      </w:r>
      <w:r w:rsidR="001168D8">
        <w:rPr>
          <w:lang w:bidi="es-ES"/>
        </w:rPr>
        <w:t xml:space="preserve"> </w:t>
      </w:r>
      <w:r w:rsidR="001168D8">
        <w:rPr>
          <w:rStyle w:val="y2iqfc"/>
        </w:rPr>
        <w:t>mecanismos de cierre</w:t>
      </w:r>
      <w:r>
        <w:rPr>
          <w:lang w:bidi="es-ES"/>
        </w:rPr>
        <w:t xml:space="preserve"> (por ejemplo, bolsas con </w:t>
      </w:r>
      <w:r w:rsidRPr="009A06EB">
        <w:rPr>
          <w:lang w:bidi="es-ES"/>
        </w:rPr>
        <w:t>cierre de cuerda, cordón o alambre).</w:t>
      </w:r>
    </w:p>
    <w:p w14:paraId="2B5386CB" w14:textId="77777777" w:rsidR="00E54754" w:rsidRPr="009A06EB" w:rsidRDefault="00E54754" w:rsidP="00CA3D93">
      <w:pPr>
        <w:pStyle w:val="ListParagraph"/>
        <w:numPr>
          <w:ilvl w:val="0"/>
          <w:numId w:val="1"/>
        </w:numPr>
        <w:spacing w:after="0"/>
        <w:jc w:val="both"/>
        <w:rPr>
          <w:rStyle w:val="rynqvb"/>
        </w:rPr>
      </w:pPr>
      <w:r w:rsidRPr="009A06EB">
        <w:rPr>
          <w:rStyle w:val="rynqvb"/>
        </w:rPr>
        <w:t>Productos granulares con un diámetro &lt;1” (25,4 mm) (por ejemplo, arena para jugar, arena para gatos, cojinetes de bolas).</w:t>
      </w:r>
    </w:p>
    <w:p w14:paraId="3E66F695" w14:textId="77777777" w:rsidR="00E54754" w:rsidRPr="009A06EB" w:rsidRDefault="00E54754" w:rsidP="00CA3D93">
      <w:pPr>
        <w:pStyle w:val="ListParagraph"/>
        <w:numPr>
          <w:ilvl w:val="0"/>
          <w:numId w:val="1"/>
        </w:numPr>
        <w:spacing w:after="0"/>
        <w:jc w:val="both"/>
        <w:rPr>
          <w:rStyle w:val="rynqvb"/>
        </w:rPr>
      </w:pPr>
      <w:r w:rsidRPr="009A06EB">
        <w:rPr>
          <w:rStyle w:val="rynqvb"/>
        </w:rPr>
        <w:t>Artículos líquidos en una bolsa (por ejemplo, jabón de manos, productos de limpieza, lubricantes para máquinas).</w:t>
      </w:r>
    </w:p>
    <w:p w14:paraId="0F0E8DFF" w14:textId="77777777" w:rsidR="00E54754" w:rsidRPr="009A06EB" w:rsidRDefault="00E54754" w:rsidP="00CA3D93">
      <w:pPr>
        <w:pStyle w:val="ListParagraph"/>
        <w:numPr>
          <w:ilvl w:val="0"/>
          <w:numId w:val="1"/>
        </w:numPr>
        <w:spacing w:after="0"/>
        <w:jc w:val="both"/>
      </w:pPr>
      <w:r w:rsidRPr="009A06EB">
        <w:rPr>
          <w:rStyle w:val="rynqvb"/>
        </w:rPr>
        <w:t>Alimentos destinados al consumo humano (por ejemplo, dulces, harinas, alimentos en puré, comidas preparadas, bebidas).</w:t>
      </w:r>
    </w:p>
    <w:p w14:paraId="3C6A1746" w14:textId="77777777" w:rsidR="00CA3D93" w:rsidRDefault="00CA3D93" w:rsidP="00CA3D93">
      <w:pPr>
        <w:spacing w:after="0"/>
        <w:jc w:val="both"/>
      </w:pPr>
    </w:p>
    <w:p w14:paraId="4D0BB5A4" w14:textId="77777777" w:rsidR="00CA3D93" w:rsidRPr="00537C88" w:rsidRDefault="00CA3D93" w:rsidP="00CA3D93">
      <w:pPr>
        <w:pStyle w:val="ListParagraph"/>
        <w:numPr>
          <w:ilvl w:val="0"/>
          <w:numId w:val="2"/>
        </w:numPr>
        <w:spacing w:after="0"/>
        <w:jc w:val="both"/>
        <w:rPr>
          <w:b/>
          <w:i/>
        </w:rPr>
      </w:pPr>
      <w:r w:rsidRPr="00537C88">
        <w:rPr>
          <w:b/>
          <w:i/>
          <w:lang w:bidi="es-ES"/>
        </w:rPr>
        <w:t>Recomendaciones</w:t>
      </w:r>
    </w:p>
    <w:p w14:paraId="55442CEB" w14:textId="287B192B" w:rsidR="00CA3D93" w:rsidRDefault="00CA3D93" w:rsidP="00CA3D93">
      <w:pPr>
        <w:spacing w:after="0"/>
        <w:jc w:val="both"/>
      </w:pPr>
      <w:r>
        <w:rPr>
          <w:lang w:bidi="es-ES"/>
        </w:rPr>
        <w:t xml:space="preserve">Recomendamos que </w:t>
      </w:r>
      <w:r w:rsidR="00232B8A">
        <w:rPr>
          <w:lang w:bidi="es-ES"/>
        </w:rPr>
        <w:t xml:space="preserve">el diseño </w:t>
      </w:r>
      <w:r>
        <w:rPr>
          <w:lang w:bidi="es-ES"/>
        </w:rPr>
        <w:t xml:space="preserve">y el material del paquete sean tales que el contenido sea indistinguible durante la preparación, distribución y la entrega, por ejemplo, material de embalaje opaco (consulte el Ejemplo 1). Esta recomendación se basa en los comentarios que hemos recibido de nuestros clientes. </w:t>
      </w:r>
    </w:p>
    <w:p w14:paraId="337C1321" w14:textId="77777777" w:rsidR="00CA3D93" w:rsidRDefault="00CA3D93" w:rsidP="00CA3D93">
      <w:pPr>
        <w:spacing w:after="0"/>
        <w:jc w:val="both"/>
      </w:pPr>
    </w:p>
    <w:p w14:paraId="39F6B813" w14:textId="15815706" w:rsidR="00CA3D93" w:rsidRPr="009F1DE1" w:rsidRDefault="00A84760" w:rsidP="00CA3D93">
      <w:pPr>
        <w:pStyle w:val="ListParagraph"/>
        <w:numPr>
          <w:ilvl w:val="0"/>
          <w:numId w:val="2"/>
        </w:numPr>
        <w:spacing w:after="0"/>
        <w:jc w:val="both"/>
        <w:rPr>
          <w:b/>
          <w:i/>
        </w:rPr>
      </w:pPr>
      <w:r>
        <w:rPr>
          <w:b/>
          <w:i/>
          <w:lang w:bidi="es-ES"/>
        </w:rPr>
        <w:t>Diseño</w:t>
      </w:r>
      <w:r w:rsidR="00CA3D93" w:rsidRPr="009F1DE1">
        <w:rPr>
          <w:b/>
          <w:i/>
          <w:lang w:bidi="es-ES"/>
        </w:rPr>
        <w:t xml:space="preserve"> de embalajes</w:t>
      </w:r>
    </w:p>
    <w:p w14:paraId="490077A2" w14:textId="77777777" w:rsidR="00CA3D93" w:rsidRDefault="00CA3D93" w:rsidP="00CA3D93">
      <w:pPr>
        <w:spacing w:after="0"/>
        <w:jc w:val="both"/>
        <w:rPr>
          <w:rFonts w:cstheme="minorHAnsi"/>
        </w:rPr>
      </w:pPr>
      <w:r>
        <w:rPr>
          <w:lang w:bidi="es-ES"/>
        </w:rPr>
        <w:t xml:space="preserve">El embalaje exterior debe ser flexible (por ejemplo, una bolsa/sobre acolchado). </w:t>
      </w:r>
      <w:r w:rsidR="001168D8">
        <w:rPr>
          <w:rStyle w:val="y2iqfc"/>
        </w:rPr>
        <w:t>El embalaje exterior debe poder mantener el producto dentro del embalaje durante la clasificación y distribución</w:t>
      </w:r>
      <w:r>
        <w:rPr>
          <w:lang w:bidi="es-ES"/>
        </w:rPr>
        <w:t>. El grosor del material debe ser</w:t>
      </w:r>
      <w:r>
        <w:rPr>
          <w:rFonts w:cstheme="minorHAnsi"/>
          <w:lang w:bidi="es-ES"/>
        </w:rPr>
        <w:t xml:space="preserve"> ≥</w:t>
      </w:r>
      <w:r>
        <w:rPr>
          <w:lang w:bidi="es-ES"/>
        </w:rPr>
        <w:t xml:space="preserve"> 2 </w:t>
      </w:r>
      <w:proofErr w:type="spellStart"/>
      <w:r>
        <w:rPr>
          <w:lang w:bidi="es-ES"/>
        </w:rPr>
        <w:t>mils</w:t>
      </w:r>
      <w:proofErr w:type="spellEnd"/>
      <w:r>
        <w:rPr>
          <w:lang w:bidi="es-ES"/>
        </w:rPr>
        <w:t xml:space="preserve"> de Polietileno de Baja Densidad (LDPE), o debe demostrarse una resistencia mínima al desgarro</w:t>
      </w:r>
      <w:r>
        <w:rPr>
          <w:rFonts w:cstheme="minorHAnsi"/>
          <w:lang w:bidi="es-ES"/>
        </w:rPr>
        <w:t xml:space="preserve"> ≥ 130 gramos (ASTM D1922). </w:t>
      </w:r>
    </w:p>
    <w:p w14:paraId="31FA6DAD" w14:textId="77777777" w:rsidR="00CA3D93" w:rsidRDefault="00CA3D93" w:rsidP="00CA3D93">
      <w:pPr>
        <w:spacing w:after="0"/>
        <w:jc w:val="both"/>
      </w:pPr>
    </w:p>
    <w:p w14:paraId="6F4E47EF" w14:textId="77777777" w:rsidR="00CA3D93" w:rsidRDefault="00CA3D93" w:rsidP="00CA3D93">
      <w:pPr>
        <w:spacing w:after="0"/>
        <w:jc w:val="both"/>
      </w:pPr>
      <w:r>
        <w:rPr>
          <w:lang w:bidi="es-ES"/>
        </w:rPr>
        <w:t>El material de la bolsa no debe contener orificios de más de 0,25” (6,4 mm). Se permiten pequeños orificios de ventilación (</w:t>
      </w:r>
      <w:r>
        <w:rPr>
          <w:rFonts w:cstheme="minorHAnsi"/>
          <w:lang w:bidi="es-ES"/>
        </w:rPr>
        <w:t>≤</w:t>
      </w:r>
      <w:r>
        <w:rPr>
          <w:lang w:bidi="es-ES"/>
        </w:rPr>
        <w:t xml:space="preserve"> 0,25”</w:t>
      </w:r>
      <w:r w:rsidR="00A84760">
        <w:rPr>
          <w:lang w:bidi="es-ES"/>
        </w:rPr>
        <w:t xml:space="preserve"> – 6,4 mm</w:t>
      </w:r>
      <w:r>
        <w:rPr>
          <w:lang w:bidi="es-ES"/>
        </w:rPr>
        <w:t xml:space="preserve">) para evitar que se hinche o se hinche y se pinche durante la distribución. </w:t>
      </w:r>
    </w:p>
    <w:p w14:paraId="292A7D9B" w14:textId="77777777" w:rsidR="00CA3D93" w:rsidRDefault="00CA3D93" w:rsidP="00CA3D93">
      <w:pPr>
        <w:spacing w:after="0"/>
        <w:jc w:val="both"/>
      </w:pPr>
    </w:p>
    <w:p w14:paraId="5E217ECB" w14:textId="77777777" w:rsidR="00CA3D93" w:rsidRDefault="00CA3D93" w:rsidP="00CA3D93">
      <w:pPr>
        <w:spacing w:after="0"/>
        <w:jc w:val="both"/>
      </w:pPr>
      <w:r>
        <w:rPr>
          <w:lang w:bidi="es-ES"/>
        </w:rPr>
        <w:t xml:space="preserve">El paquete no debe contener ningún saliente (por ejemplo, colgadores de ropa, cierres de apertura, asas de </w:t>
      </w:r>
      <w:r w:rsidRPr="009A06EB">
        <w:rPr>
          <w:lang w:bidi="es-ES"/>
        </w:rPr>
        <w:t xml:space="preserve">transporte, </w:t>
      </w:r>
      <w:r w:rsidR="00E54754" w:rsidRPr="009A06EB">
        <w:rPr>
          <w:rStyle w:val="rynqvb"/>
        </w:rPr>
        <w:t xml:space="preserve">agujeros de clavija, </w:t>
      </w:r>
      <w:r w:rsidRPr="009A06EB">
        <w:rPr>
          <w:lang w:bidi="es-ES"/>
        </w:rPr>
        <w:t>cremalleras</w:t>
      </w:r>
      <w:r>
        <w:rPr>
          <w:lang w:bidi="es-ES"/>
        </w:rPr>
        <w:t xml:space="preserve"> colgantes, etc., véase el Ejemplo 2). </w:t>
      </w:r>
    </w:p>
    <w:p w14:paraId="460A29A2" w14:textId="77777777" w:rsidR="00CA3D93" w:rsidRDefault="00CA3D93" w:rsidP="00CA3D93">
      <w:pPr>
        <w:spacing w:after="0"/>
        <w:jc w:val="both"/>
      </w:pPr>
    </w:p>
    <w:p w14:paraId="0EEBF74F" w14:textId="77777777" w:rsidR="00CA3D93" w:rsidRPr="009A06EB" w:rsidRDefault="00CA3D93" w:rsidP="00CA3D93">
      <w:pPr>
        <w:pStyle w:val="ListParagraph"/>
        <w:numPr>
          <w:ilvl w:val="0"/>
          <w:numId w:val="2"/>
        </w:numPr>
        <w:spacing w:after="0"/>
        <w:jc w:val="both"/>
        <w:rPr>
          <w:b/>
          <w:i/>
        </w:rPr>
      </w:pPr>
      <w:r w:rsidRPr="009A06EB">
        <w:rPr>
          <w:b/>
          <w:i/>
          <w:lang w:bidi="es-ES"/>
        </w:rPr>
        <w:t>Dimensiones y peso del paquete</w:t>
      </w:r>
    </w:p>
    <w:p w14:paraId="0D7B41CE" w14:textId="77777777" w:rsidR="00CA3D93" w:rsidRDefault="00CA3D93" w:rsidP="00CA3D93">
      <w:pPr>
        <w:spacing w:after="0"/>
        <w:jc w:val="both"/>
      </w:pPr>
      <w:r>
        <w:rPr>
          <w:lang w:bidi="es-ES"/>
        </w:rPr>
        <w:t>Las dimensiones del producto y el paquete, cuando se colocan en plano, deben estar dentro de las dimensiones mínimas y máximas que se indican a continuación</w:t>
      </w:r>
      <w:r w:rsidR="00B53D7B">
        <w:rPr>
          <w:lang w:bidi="es-ES"/>
        </w:rPr>
        <w:t>.</w:t>
      </w:r>
    </w:p>
    <w:p w14:paraId="4C9846D7" w14:textId="77777777" w:rsidR="00CA3D93" w:rsidRDefault="00CA3D93" w:rsidP="00CA3D93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E54754" w:rsidRPr="00737FD7" w14:paraId="734DA45A" w14:textId="77777777" w:rsidTr="00E4702C">
        <w:tc>
          <w:tcPr>
            <w:tcW w:w="9350" w:type="dxa"/>
            <w:gridSpan w:val="4"/>
            <w:shd w:val="clear" w:color="auto" w:fill="E7E6E6" w:themeFill="background2"/>
          </w:tcPr>
          <w:p w14:paraId="08E27921" w14:textId="77777777" w:rsidR="00E54754" w:rsidRPr="00D934FF" w:rsidRDefault="00E54754" w:rsidP="00E54754">
            <w:pPr>
              <w:jc w:val="both"/>
              <w:rPr>
                <w:b/>
              </w:rPr>
            </w:pPr>
            <w:r w:rsidRPr="00D934FF">
              <w:rPr>
                <w:b/>
                <w:lang w:bidi="es-ES"/>
              </w:rPr>
              <w:t>Dimensiones mínimas aceptables del paquete</w:t>
            </w:r>
          </w:p>
        </w:tc>
      </w:tr>
      <w:tr w:rsidR="00E54754" w:rsidRPr="00737FD7" w14:paraId="28D8793B" w14:textId="77777777" w:rsidTr="00E4702C">
        <w:tc>
          <w:tcPr>
            <w:tcW w:w="2337" w:type="dxa"/>
          </w:tcPr>
          <w:p w14:paraId="04A707D6" w14:textId="77777777" w:rsidR="00E54754" w:rsidRPr="00E54754" w:rsidRDefault="00E54754" w:rsidP="00E54754">
            <w:pPr>
              <w:jc w:val="both"/>
              <w:rPr>
                <w:b/>
              </w:rPr>
            </w:pPr>
            <w:r w:rsidRPr="00E54754">
              <w:rPr>
                <w:rStyle w:val="rynqvb"/>
                <w:b/>
              </w:rPr>
              <w:t>Región</w:t>
            </w:r>
          </w:p>
        </w:tc>
        <w:tc>
          <w:tcPr>
            <w:tcW w:w="2338" w:type="dxa"/>
          </w:tcPr>
          <w:p w14:paraId="16E44907" w14:textId="77777777" w:rsidR="00E54754" w:rsidRPr="00737FD7" w:rsidRDefault="00E54754" w:rsidP="00E54754">
            <w:pPr>
              <w:jc w:val="both"/>
              <w:rPr>
                <w:b/>
              </w:rPr>
            </w:pPr>
            <w:r w:rsidRPr="00D934FF">
              <w:rPr>
                <w:b/>
                <w:lang w:bidi="es-ES"/>
              </w:rPr>
              <w:t>Longitud</w:t>
            </w:r>
          </w:p>
        </w:tc>
        <w:tc>
          <w:tcPr>
            <w:tcW w:w="2337" w:type="dxa"/>
          </w:tcPr>
          <w:p w14:paraId="4ED2526E" w14:textId="77777777" w:rsidR="00E54754" w:rsidRPr="00737FD7" w:rsidRDefault="00E54754" w:rsidP="00E54754">
            <w:pPr>
              <w:jc w:val="both"/>
              <w:rPr>
                <w:b/>
              </w:rPr>
            </w:pPr>
            <w:r w:rsidRPr="00D934FF">
              <w:rPr>
                <w:b/>
                <w:lang w:bidi="es-ES"/>
              </w:rPr>
              <w:t>Anchura</w:t>
            </w:r>
          </w:p>
        </w:tc>
        <w:tc>
          <w:tcPr>
            <w:tcW w:w="2338" w:type="dxa"/>
          </w:tcPr>
          <w:p w14:paraId="75B12B56" w14:textId="77777777" w:rsidR="00E54754" w:rsidRPr="00737FD7" w:rsidRDefault="00E54754" w:rsidP="00E54754">
            <w:pPr>
              <w:jc w:val="both"/>
              <w:rPr>
                <w:b/>
              </w:rPr>
            </w:pPr>
            <w:r w:rsidRPr="00D934FF">
              <w:rPr>
                <w:b/>
                <w:lang w:bidi="es-ES"/>
              </w:rPr>
              <w:t>Altura</w:t>
            </w:r>
          </w:p>
        </w:tc>
      </w:tr>
      <w:tr w:rsidR="00E54754" w:rsidRPr="00737FD7" w14:paraId="7FF24B0C" w14:textId="77777777" w:rsidTr="00E4702C">
        <w:tc>
          <w:tcPr>
            <w:tcW w:w="2337" w:type="dxa"/>
          </w:tcPr>
          <w:p w14:paraId="13AF90FF" w14:textId="77777777" w:rsidR="00E54754" w:rsidRDefault="00E54754" w:rsidP="00E54754">
            <w:pPr>
              <w:jc w:val="both"/>
              <w:rPr>
                <w:lang w:bidi="it-IT"/>
              </w:rPr>
            </w:pPr>
            <w:r>
              <w:rPr>
                <w:rStyle w:val="rynqvb"/>
              </w:rPr>
              <w:t>América del norte</w:t>
            </w:r>
          </w:p>
        </w:tc>
        <w:tc>
          <w:tcPr>
            <w:tcW w:w="2338" w:type="dxa"/>
          </w:tcPr>
          <w:p w14:paraId="515A41D4" w14:textId="77777777" w:rsidR="00E54754" w:rsidRDefault="00E54754" w:rsidP="00E54754">
            <w:pPr>
              <w:jc w:val="both"/>
            </w:pPr>
            <w:r>
              <w:rPr>
                <w:lang w:bidi="it-IT"/>
              </w:rPr>
              <w:t>6" (15,2 cm)</w:t>
            </w:r>
          </w:p>
        </w:tc>
        <w:tc>
          <w:tcPr>
            <w:tcW w:w="2337" w:type="dxa"/>
          </w:tcPr>
          <w:p w14:paraId="0E9C4EE4" w14:textId="77777777" w:rsidR="00E54754" w:rsidRDefault="00E54754" w:rsidP="00E54754">
            <w:pPr>
              <w:jc w:val="both"/>
            </w:pPr>
            <w:r w:rsidRPr="00D934FF">
              <w:rPr>
                <w:lang w:bidi="it-IT"/>
              </w:rPr>
              <w:t>4" (10</w:t>
            </w:r>
            <w:r>
              <w:rPr>
                <w:lang w:bidi="it-IT"/>
              </w:rPr>
              <w:t>,2</w:t>
            </w:r>
            <w:r w:rsidRPr="00D934FF">
              <w:rPr>
                <w:lang w:bidi="it-IT"/>
              </w:rPr>
              <w:t xml:space="preserve"> </w:t>
            </w:r>
            <w:r>
              <w:rPr>
                <w:lang w:bidi="it-IT"/>
              </w:rPr>
              <w:t>c</w:t>
            </w:r>
            <w:r w:rsidRPr="00D934FF">
              <w:rPr>
                <w:lang w:bidi="it-IT"/>
              </w:rPr>
              <w:t>m)</w:t>
            </w:r>
          </w:p>
        </w:tc>
        <w:tc>
          <w:tcPr>
            <w:tcW w:w="2338" w:type="dxa"/>
          </w:tcPr>
          <w:p w14:paraId="1D8B3162" w14:textId="77777777" w:rsidR="00E54754" w:rsidRDefault="00E54754" w:rsidP="00E54754">
            <w:pPr>
              <w:jc w:val="both"/>
            </w:pPr>
            <w:r w:rsidRPr="00D934FF">
              <w:rPr>
                <w:lang w:bidi="it-IT"/>
              </w:rPr>
              <w:t>0,375</w:t>
            </w:r>
            <w:r>
              <w:rPr>
                <w:lang w:bidi="it-IT"/>
              </w:rPr>
              <w:t>‘’</w:t>
            </w:r>
            <w:r w:rsidRPr="00D934FF">
              <w:rPr>
                <w:lang w:bidi="it-IT"/>
              </w:rPr>
              <w:t xml:space="preserve"> (</w:t>
            </w:r>
            <w:r>
              <w:rPr>
                <w:lang w:bidi="it-IT"/>
              </w:rPr>
              <w:t>0,</w:t>
            </w:r>
            <w:r w:rsidRPr="00D934FF">
              <w:rPr>
                <w:lang w:bidi="it-IT"/>
              </w:rPr>
              <w:t xml:space="preserve">95 </w:t>
            </w:r>
            <w:r>
              <w:rPr>
                <w:lang w:bidi="it-IT"/>
              </w:rPr>
              <w:t>c</w:t>
            </w:r>
            <w:r w:rsidRPr="00D934FF">
              <w:rPr>
                <w:lang w:bidi="it-IT"/>
              </w:rPr>
              <w:t>m)</w:t>
            </w:r>
          </w:p>
        </w:tc>
      </w:tr>
      <w:tr w:rsidR="00E54754" w:rsidRPr="00737FD7" w14:paraId="43E59DFC" w14:textId="77777777" w:rsidTr="00E4702C">
        <w:tc>
          <w:tcPr>
            <w:tcW w:w="2337" w:type="dxa"/>
          </w:tcPr>
          <w:p w14:paraId="0D361262" w14:textId="77777777" w:rsidR="00E54754" w:rsidRDefault="00E54754" w:rsidP="00E54754">
            <w:pPr>
              <w:jc w:val="both"/>
              <w:rPr>
                <w:lang w:bidi="it-IT"/>
              </w:rPr>
            </w:pPr>
            <w:r>
              <w:rPr>
                <w:lang w:bidi="it-IT"/>
              </w:rPr>
              <w:t>Europa</w:t>
            </w:r>
          </w:p>
        </w:tc>
        <w:tc>
          <w:tcPr>
            <w:tcW w:w="2338" w:type="dxa"/>
          </w:tcPr>
          <w:p w14:paraId="6E6BF95D" w14:textId="77777777" w:rsidR="00E54754" w:rsidRDefault="00E54754" w:rsidP="00E54754">
            <w:pPr>
              <w:jc w:val="both"/>
            </w:pPr>
            <w:r>
              <w:rPr>
                <w:lang w:bidi="it-IT"/>
              </w:rPr>
              <w:t>6" (15,2 cm)</w:t>
            </w:r>
          </w:p>
        </w:tc>
        <w:tc>
          <w:tcPr>
            <w:tcW w:w="2337" w:type="dxa"/>
          </w:tcPr>
          <w:p w14:paraId="3F4A54BA" w14:textId="77777777" w:rsidR="00E54754" w:rsidRDefault="00E54754" w:rsidP="00E54754">
            <w:pPr>
              <w:jc w:val="both"/>
            </w:pPr>
            <w:r w:rsidRPr="00D934FF">
              <w:rPr>
                <w:lang w:bidi="it-IT"/>
              </w:rPr>
              <w:t>4" (10</w:t>
            </w:r>
            <w:r>
              <w:rPr>
                <w:lang w:bidi="it-IT"/>
              </w:rPr>
              <w:t>,2</w:t>
            </w:r>
            <w:r w:rsidRPr="00D934FF">
              <w:rPr>
                <w:lang w:bidi="it-IT"/>
              </w:rPr>
              <w:t xml:space="preserve"> </w:t>
            </w:r>
            <w:r>
              <w:rPr>
                <w:lang w:bidi="it-IT"/>
              </w:rPr>
              <w:t>c</w:t>
            </w:r>
            <w:r w:rsidRPr="00D934FF">
              <w:rPr>
                <w:lang w:bidi="it-IT"/>
              </w:rPr>
              <w:t>m)</w:t>
            </w:r>
          </w:p>
        </w:tc>
        <w:tc>
          <w:tcPr>
            <w:tcW w:w="2338" w:type="dxa"/>
          </w:tcPr>
          <w:p w14:paraId="21A14BCC" w14:textId="77777777" w:rsidR="00E54754" w:rsidRDefault="00E54754" w:rsidP="00E54754">
            <w:pPr>
              <w:jc w:val="both"/>
            </w:pPr>
            <w:r w:rsidRPr="00D934FF">
              <w:rPr>
                <w:lang w:bidi="it-IT"/>
              </w:rPr>
              <w:t>0,375</w:t>
            </w:r>
            <w:r>
              <w:rPr>
                <w:lang w:bidi="it-IT"/>
              </w:rPr>
              <w:t>‘’</w:t>
            </w:r>
            <w:r w:rsidRPr="00D934FF">
              <w:rPr>
                <w:lang w:bidi="it-IT"/>
              </w:rPr>
              <w:t xml:space="preserve"> (</w:t>
            </w:r>
            <w:r>
              <w:rPr>
                <w:lang w:bidi="it-IT"/>
              </w:rPr>
              <w:t>0,</w:t>
            </w:r>
            <w:r w:rsidRPr="00D934FF">
              <w:rPr>
                <w:lang w:bidi="it-IT"/>
              </w:rPr>
              <w:t xml:space="preserve">95 </w:t>
            </w:r>
            <w:r>
              <w:rPr>
                <w:lang w:bidi="it-IT"/>
              </w:rPr>
              <w:t>c</w:t>
            </w:r>
            <w:r w:rsidRPr="00D934FF">
              <w:rPr>
                <w:lang w:bidi="it-IT"/>
              </w:rPr>
              <w:t>m)</w:t>
            </w:r>
          </w:p>
        </w:tc>
      </w:tr>
    </w:tbl>
    <w:p w14:paraId="5AEAB452" w14:textId="77777777" w:rsidR="00E54754" w:rsidRDefault="00E54754" w:rsidP="00E54754">
      <w:pPr>
        <w:spacing w:after="0"/>
        <w:jc w:val="both"/>
      </w:pP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955"/>
        <w:gridCol w:w="1699"/>
        <w:gridCol w:w="1611"/>
        <w:gridCol w:w="1699"/>
        <w:gridCol w:w="1747"/>
        <w:gridCol w:w="1692"/>
        <w:gridCol w:w="1482"/>
      </w:tblGrid>
      <w:tr w:rsidR="00E54754" w:rsidRPr="00271A90" w14:paraId="26EE3745" w14:textId="77777777" w:rsidTr="00E4702C">
        <w:trPr>
          <w:jc w:val="center"/>
        </w:trPr>
        <w:tc>
          <w:tcPr>
            <w:tcW w:w="10885" w:type="dxa"/>
            <w:gridSpan w:val="7"/>
            <w:shd w:val="clear" w:color="auto" w:fill="E7E6E6" w:themeFill="background2"/>
          </w:tcPr>
          <w:p w14:paraId="79149D94" w14:textId="77777777" w:rsidR="00E54754" w:rsidRPr="00271A90" w:rsidRDefault="00B53D7B" w:rsidP="00E4702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lang w:bidi="es-ES"/>
              </w:rPr>
              <w:t>Dimensiones máximas aceptables del paquete</w:t>
            </w:r>
          </w:p>
        </w:tc>
      </w:tr>
      <w:tr w:rsidR="00E54754" w:rsidRPr="00737FD7" w14:paraId="273E4466" w14:textId="77777777" w:rsidTr="00B53D7B">
        <w:trPr>
          <w:jc w:val="center"/>
        </w:trPr>
        <w:tc>
          <w:tcPr>
            <w:tcW w:w="955" w:type="dxa"/>
          </w:tcPr>
          <w:p w14:paraId="1BCB1953" w14:textId="77777777" w:rsidR="00E54754" w:rsidRPr="00E54754" w:rsidRDefault="00E54754" w:rsidP="00E54754">
            <w:pPr>
              <w:jc w:val="both"/>
              <w:rPr>
                <w:b/>
              </w:rPr>
            </w:pPr>
            <w:r w:rsidRPr="00E54754">
              <w:rPr>
                <w:rStyle w:val="rynqvb"/>
                <w:b/>
              </w:rPr>
              <w:t>Región</w:t>
            </w:r>
          </w:p>
        </w:tc>
        <w:tc>
          <w:tcPr>
            <w:tcW w:w="1699" w:type="dxa"/>
          </w:tcPr>
          <w:p w14:paraId="59975506" w14:textId="77777777" w:rsidR="00E54754" w:rsidRPr="00737FD7" w:rsidRDefault="00E54754" w:rsidP="00E54754">
            <w:pPr>
              <w:jc w:val="both"/>
              <w:rPr>
                <w:b/>
              </w:rPr>
            </w:pPr>
            <w:r w:rsidRPr="00D934FF">
              <w:rPr>
                <w:b/>
                <w:lang w:bidi="es-ES"/>
              </w:rPr>
              <w:t>Longitud</w:t>
            </w:r>
          </w:p>
        </w:tc>
        <w:tc>
          <w:tcPr>
            <w:tcW w:w="1611" w:type="dxa"/>
          </w:tcPr>
          <w:p w14:paraId="1DA5B926" w14:textId="77777777" w:rsidR="00E54754" w:rsidRPr="00737FD7" w:rsidRDefault="00E54754" w:rsidP="00E54754">
            <w:pPr>
              <w:jc w:val="both"/>
              <w:rPr>
                <w:b/>
              </w:rPr>
            </w:pPr>
            <w:r w:rsidRPr="00D934FF">
              <w:rPr>
                <w:b/>
                <w:lang w:bidi="es-ES"/>
              </w:rPr>
              <w:t>Anchura</w:t>
            </w:r>
          </w:p>
        </w:tc>
        <w:tc>
          <w:tcPr>
            <w:tcW w:w="1699" w:type="dxa"/>
          </w:tcPr>
          <w:p w14:paraId="79BCA4D8" w14:textId="77777777" w:rsidR="00E54754" w:rsidRPr="00737FD7" w:rsidRDefault="00E54754" w:rsidP="00E54754">
            <w:pPr>
              <w:jc w:val="both"/>
              <w:rPr>
                <w:b/>
              </w:rPr>
            </w:pPr>
            <w:r w:rsidRPr="00D934FF">
              <w:rPr>
                <w:b/>
                <w:lang w:bidi="es-ES"/>
              </w:rPr>
              <w:t>Altura</w:t>
            </w:r>
          </w:p>
        </w:tc>
        <w:tc>
          <w:tcPr>
            <w:tcW w:w="1747" w:type="dxa"/>
          </w:tcPr>
          <w:p w14:paraId="550CDB98" w14:textId="77777777" w:rsidR="00E54754" w:rsidRPr="00E54754" w:rsidRDefault="00E54754" w:rsidP="00E54754">
            <w:pPr>
              <w:rPr>
                <w:b/>
              </w:rPr>
            </w:pPr>
            <w:r w:rsidRPr="00E54754">
              <w:rPr>
                <w:b/>
                <w:lang w:bidi="es-ES"/>
              </w:rPr>
              <w:t>Longitud</w:t>
            </w:r>
            <w:r w:rsidRPr="00E54754">
              <w:rPr>
                <w:rFonts w:eastAsia="Times New Roman"/>
                <w:b/>
              </w:rPr>
              <w:t xml:space="preserve"> + </w:t>
            </w:r>
            <w:r w:rsidRPr="00E54754">
              <w:rPr>
                <w:b/>
                <w:lang w:bidi="es-ES"/>
              </w:rPr>
              <w:t>Altura</w:t>
            </w:r>
          </w:p>
        </w:tc>
        <w:tc>
          <w:tcPr>
            <w:tcW w:w="1692" w:type="dxa"/>
          </w:tcPr>
          <w:p w14:paraId="69512A10" w14:textId="77777777" w:rsidR="00E54754" w:rsidRPr="00E54754" w:rsidRDefault="00E54754" w:rsidP="00E54754">
            <w:pPr>
              <w:rPr>
                <w:b/>
              </w:rPr>
            </w:pPr>
            <w:r w:rsidRPr="00E54754">
              <w:rPr>
                <w:b/>
                <w:lang w:bidi="es-ES"/>
              </w:rPr>
              <w:t>Anchura</w:t>
            </w:r>
            <w:r w:rsidRPr="00E54754">
              <w:rPr>
                <w:rFonts w:eastAsia="Times New Roman"/>
                <w:b/>
              </w:rPr>
              <w:t xml:space="preserve"> + </w:t>
            </w:r>
            <w:r w:rsidRPr="00E54754">
              <w:rPr>
                <w:b/>
                <w:lang w:bidi="es-ES"/>
              </w:rPr>
              <w:t>Altura</w:t>
            </w:r>
          </w:p>
        </w:tc>
        <w:tc>
          <w:tcPr>
            <w:tcW w:w="1482" w:type="dxa"/>
          </w:tcPr>
          <w:p w14:paraId="69C78B77" w14:textId="77777777" w:rsidR="00E54754" w:rsidRPr="00737FD7" w:rsidRDefault="00B53D7B" w:rsidP="00E54754">
            <w:pPr>
              <w:jc w:val="both"/>
              <w:rPr>
                <w:b/>
              </w:rPr>
            </w:pPr>
            <w:r>
              <w:rPr>
                <w:b/>
              </w:rPr>
              <w:t>Peso</w:t>
            </w:r>
            <w:r w:rsidR="00E54754">
              <w:rPr>
                <w:b/>
              </w:rPr>
              <w:t>*</w:t>
            </w:r>
          </w:p>
        </w:tc>
      </w:tr>
      <w:tr w:rsidR="00B53D7B" w:rsidRPr="00737FD7" w14:paraId="216A6D80" w14:textId="77777777" w:rsidTr="00B53D7B">
        <w:trPr>
          <w:jc w:val="center"/>
        </w:trPr>
        <w:tc>
          <w:tcPr>
            <w:tcW w:w="955" w:type="dxa"/>
          </w:tcPr>
          <w:p w14:paraId="1AD2D3AD" w14:textId="77777777" w:rsidR="00B53D7B" w:rsidRDefault="00B53D7B" w:rsidP="00B53D7B">
            <w:pPr>
              <w:jc w:val="both"/>
              <w:rPr>
                <w:lang w:bidi="it-IT"/>
              </w:rPr>
            </w:pPr>
            <w:r>
              <w:rPr>
                <w:rStyle w:val="rynqvb"/>
              </w:rPr>
              <w:t>NA</w:t>
            </w:r>
          </w:p>
        </w:tc>
        <w:tc>
          <w:tcPr>
            <w:tcW w:w="1699" w:type="dxa"/>
          </w:tcPr>
          <w:p w14:paraId="250F466D" w14:textId="77777777" w:rsidR="00B53D7B" w:rsidRPr="00737FD7" w:rsidRDefault="00B53D7B" w:rsidP="00B53D7B">
            <w:pPr>
              <w:jc w:val="both"/>
            </w:pPr>
            <w:r w:rsidRPr="00737FD7">
              <w:t>18” (45</w:t>
            </w:r>
            <w:r>
              <w:t>,</w:t>
            </w:r>
            <w:r w:rsidRPr="00737FD7">
              <w:t>7</w:t>
            </w:r>
            <w:r>
              <w:t>c</w:t>
            </w:r>
            <w:r w:rsidRPr="00737FD7">
              <w:t>m)</w:t>
            </w:r>
          </w:p>
        </w:tc>
        <w:tc>
          <w:tcPr>
            <w:tcW w:w="1611" w:type="dxa"/>
          </w:tcPr>
          <w:p w14:paraId="560D8E60" w14:textId="77777777" w:rsidR="00B53D7B" w:rsidRPr="00737FD7" w:rsidRDefault="00B53D7B" w:rsidP="00B53D7B">
            <w:pPr>
              <w:jc w:val="both"/>
            </w:pPr>
            <w:r w:rsidRPr="00737FD7">
              <w:t>14” (35</w:t>
            </w:r>
            <w:r>
              <w:t>,6c</w:t>
            </w:r>
            <w:r w:rsidRPr="00737FD7">
              <w:t>m)</w:t>
            </w:r>
          </w:p>
        </w:tc>
        <w:tc>
          <w:tcPr>
            <w:tcW w:w="1699" w:type="dxa"/>
          </w:tcPr>
          <w:p w14:paraId="611BDD5A" w14:textId="77777777" w:rsidR="00B53D7B" w:rsidRPr="00737FD7" w:rsidRDefault="00B53D7B" w:rsidP="00B53D7B">
            <w:pPr>
              <w:jc w:val="both"/>
            </w:pPr>
            <w:r w:rsidRPr="00737FD7">
              <w:t>6” (15</w:t>
            </w:r>
            <w:r>
              <w:t>,</w:t>
            </w:r>
            <w:r w:rsidRPr="00737FD7">
              <w:t>2</w:t>
            </w:r>
            <w:r>
              <w:t>c</w:t>
            </w:r>
            <w:r w:rsidRPr="00737FD7">
              <w:t>m)</w:t>
            </w:r>
          </w:p>
        </w:tc>
        <w:tc>
          <w:tcPr>
            <w:tcW w:w="1747" w:type="dxa"/>
          </w:tcPr>
          <w:p w14:paraId="0507B5CB" w14:textId="77777777" w:rsidR="00B53D7B" w:rsidRPr="00737FD7" w:rsidRDefault="00B53D7B" w:rsidP="00B53D7B">
            <w:pPr>
              <w:jc w:val="both"/>
            </w:pPr>
            <w:r w:rsidRPr="00737FD7">
              <w:rPr>
                <w:rFonts w:eastAsia="Times New Roman" w:cstheme="minorHAnsi"/>
              </w:rPr>
              <w:t>≤</w:t>
            </w:r>
            <w:r w:rsidRPr="00737FD7">
              <w:rPr>
                <w:rFonts w:eastAsia="Times New Roman"/>
              </w:rPr>
              <w:t xml:space="preserve"> 21” (53</w:t>
            </w:r>
            <w:r>
              <w:rPr>
                <w:rFonts w:eastAsia="Times New Roman"/>
              </w:rPr>
              <w:t>,3c</w:t>
            </w:r>
            <w:r w:rsidRPr="00737FD7">
              <w:rPr>
                <w:rFonts w:eastAsia="Times New Roman"/>
              </w:rPr>
              <w:t>m)</w:t>
            </w:r>
          </w:p>
        </w:tc>
        <w:tc>
          <w:tcPr>
            <w:tcW w:w="1692" w:type="dxa"/>
          </w:tcPr>
          <w:p w14:paraId="13D5D609" w14:textId="77777777" w:rsidR="00B53D7B" w:rsidRPr="00737FD7" w:rsidRDefault="00B53D7B" w:rsidP="00B53D7B">
            <w:pPr>
              <w:jc w:val="both"/>
            </w:pPr>
            <w:r w:rsidRPr="00737FD7">
              <w:rPr>
                <w:rFonts w:eastAsia="Times New Roman" w:cstheme="minorHAnsi"/>
              </w:rPr>
              <w:t>≤</w:t>
            </w:r>
            <w:r w:rsidRPr="00737FD7">
              <w:rPr>
                <w:rFonts w:eastAsia="Times New Roman"/>
              </w:rPr>
              <w:t xml:space="preserve"> 16” (40</w:t>
            </w:r>
            <w:r>
              <w:rPr>
                <w:rFonts w:eastAsia="Times New Roman"/>
              </w:rPr>
              <w:t>,</w:t>
            </w:r>
            <w:r w:rsidRPr="00737FD7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c</w:t>
            </w:r>
            <w:r w:rsidRPr="00737FD7">
              <w:rPr>
                <w:rFonts w:eastAsia="Times New Roman"/>
              </w:rPr>
              <w:t>m)</w:t>
            </w:r>
          </w:p>
        </w:tc>
        <w:tc>
          <w:tcPr>
            <w:tcW w:w="1482" w:type="dxa"/>
          </w:tcPr>
          <w:p w14:paraId="0D80CDF8" w14:textId="77777777" w:rsidR="00B53D7B" w:rsidRPr="00737FD7" w:rsidRDefault="00B53D7B" w:rsidP="00B53D7B">
            <w:pPr>
              <w:jc w:val="both"/>
            </w:pPr>
            <w:r>
              <w:t>7lbs (3,175kg)</w:t>
            </w:r>
          </w:p>
        </w:tc>
      </w:tr>
      <w:tr w:rsidR="00B53D7B" w14:paraId="10C31462" w14:textId="77777777" w:rsidTr="00B53D7B">
        <w:trPr>
          <w:jc w:val="center"/>
        </w:trPr>
        <w:tc>
          <w:tcPr>
            <w:tcW w:w="955" w:type="dxa"/>
          </w:tcPr>
          <w:p w14:paraId="0AF78924" w14:textId="77777777" w:rsidR="00B53D7B" w:rsidRDefault="00B53D7B" w:rsidP="00B53D7B">
            <w:pPr>
              <w:jc w:val="both"/>
              <w:rPr>
                <w:lang w:bidi="it-IT"/>
              </w:rPr>
            </w:pPr>
            <w:r>
              <w:rPr>
                <w:lang w:bidi="it-IT"/>
              </w:rPr>
              <w:t>EU</w:t>
            </w:r>
          </w:p>
        </w:tc>
        <w:tc>
          <w:tcPr>
            <w:tcW w:w="1699" w:type="dxa"/>
          </w:tcPr>
          <w:p w14:paraId="5554E20C" w14:textId="77777777" w:rsidR="00B53D7B" w:rsidRDefault="00B53D7B" w:rsidP="00B53D7B">
            <w:pPr>
              <w:jc w:val="both"/>
            </w:pPr>
            <w:r>
              <w:rPr>
                <w:lang w:bidi="it-IT"/>
              </w:rPr>
              <w:t>17,91” (45,5 cm)</w:t>
            </w:r>
          </w:p>
        </w:tc>
        <w:tc>
          <w:tcPr>
            <w:tcW w:w="1611" w:type="dxa"/>
          </w:tcPr>
          <w:p w14:paraId="3470DA80" w14:textId="77777777" w:rsidR="00B53D7B" w:rsidRDefault="00B53D7B" w:rsidP="00B53D7B">
            <w:pPr>
              <w:jc w:val="both"/>
            </w:pPr>
            <w:r>
              <w:rPr>
                <w:lang w:bidi="it-IT"/>
              </w:rPr>
              <w:t>13,38” (34 cm)</w:t>
            </w:r>
          </w:p>
        </w:tc>
        <w:tc>
          <w:tcPr>
            <w:tcW w:w="1699" w:type="dxa"/>
          </w:tcPr>
          <w:p w14:paraId="687B28CE" w14:textId="77777777" w:rsidR="00B53D7B" w:rsidRDefault="00B53D7B" w:rsidP="00B53D7B">
            <w:pPr>
              <w:jc w:val="both"/>
            </w:pPr>
            <w:r>
              <w:rPr>
                <w:lang w:bidi="it-IT"/>
              </w:rPr>
              <w:t>9,25” (23,5 cm)</w:t>
            </w:r>
          </w:p>
        </w:tc>
        <w:tc>
          <w:tcPr>
            <w:tcW w:w="1747" w:type="dxa"/>
          </w:tcPr>
          <w:p w14:paraId="57D94B8A" w14:textId="77777777" w:rsidR="00B53D7B" w:rsidRDefault="00B53D7B" w:rsidP="00B53D7B">
            <w:pPr>
              <w:jc w:val="both"/>
              <w:rPr>
                <w:lang w:bidi="it-IT"/>
              </w:rPr>
            </w:pPr>
            <w:r w:rsidRPr="00B1398B">
              <w:rPr>
                <w:rFonts w:eastAsia="Times New Roman" w:cstheme="minorHAnsi"/>
              </w:rPr>
              <w:t>≤</w:t>
            </w:r>
            <w:r w:rsidRPr="00B1398B">
              <w:rPr>
                <w:rFonts w:eastAsia="Times New Roman"/>
              </w:rPr>
              <w:t xml:space="preserve"> 23</w:t>
            </w:r>
            <w:r>
              <w:rPr>
                <w:rFonts w:eastAsia="Times New Roman"/>
              </w:rPr>
              <w:t>,</w:t>
            </w:r>
            <w:r w:rsidRPr="00B1398B">
              <w:rPr>
                <w:rFonts w:eastAsia="Times New Roman"/>
              </w:rPr>
              <w:t>6” (60 cm)</w:t>
            </w:r>
          </w:p>
        </w:tc>
        <w:tc>
          <w:tcPr>
            <w:tcW w:w="1692" w:type="dxa"/>
          </w:tcPr>
          <w:p w14:paraId="4633CBC4" w14:textId="77777777" w:rsidR="00B53D7B" w:rsidRDefault="00B53D7B" w:rsidP="00B53D7B">
            <w:pPr>
              <w:jc w:val="both"/>
              <w:rPr>
                <w:lang w:bidi="it-IT"/>
              </w:rPr>
            </w:pPr>
            <w:r>
              <w:rPr>
                <w:rFonts w:eastAsia="Times New Roman" w:cstheme="minorHAnsi"/>
              </w:rPr>
              <w:t>≤</w:t>
            </w:r>
            <w:r w:rsidRPr="00A01A99">
              <w:rPr>
                <w:rFonts w:eastAsia="Times New Roman"/>
              </w:rPr>
              <w:t xml:space="preserve"> 18</w:t>
            </w:r>
            <w:r>
              <w:rPr>
                <w:rFonts w:eastAsia="Times New Roman"/>
              </w:rPr>
              <w:t>,</w:t>
            </w:r>
            <w:r w:rsidRPr="00A01A99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”</w:t>
            </w:r>
            <w:r w:rsidRPr="00A01A9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(48 cm)</w:t>
            </w:r>
          </w:p>
        </w:tc>
        <w:tc>
          <w:tcPr>
            <w:tcW w:w="1482" w:type="dxa"/>
          </w:tcPr>
          <w:p w14:paraId="4C1D07DA" w14:textId="77777777" w:rsidR="00B53D7B" w:rsidRDefault="00B53D7B" w:rsidP="00B53D7B">
            <w:pPr>
              <w:jc w:val="both"/>
              <w:rPr>
                <w:lang w:bidi="it-IT"/>
              </w:rPr>
            </w:pPr>
            <w:r>
              <w:rPr>
                <w:lang w:bidi="it-IT"/>
              </w:rPr>
              <w:t>11lbs (5kg)</w:t>
            </w:r>
          </w:p>
        </w:tc>
      </w:tr>
    </w:tbl>
    <w:p w14:paraId="26F1B371" w14:textId="77777777" w:rsidR="00E54754" w:rsidRDefault="00E54754" w:rsidP="00E54754">
      <w:pPr>
        <w:spacing w:after="0" w:line="240" w:lineRule="auto"/>
        <w:rPr>
          <w:rFonts w:eastAsia="Times New Roman"/>
          <w:sz w:val="20"/>
        </w:rPr>
      </w:pPr>
    </w:p>
    <w:p w14:paraId="217DC69A" w14:textId="77777777" w:rsidR="00E54754" w:rsidRPr="007E75D3" w:rsidRDefault="00E54754" w:rsidP="00E54754">
      <w:pPr>
        <w:spacing w:after="0" w:line="240" w:lineRule="auto"/>
        <w:rPr>
          <w:rFonts w:eastAsia="Times New Roman"/>
          <w:sz w:val="20"/>
        </w:rPr>
      </w:pPr>
      <w:r w:rsidRPr="007E75D3">
        <w:rPr>
          <w:rFonts w:eastAsia="Times New Roman"/>
          <w:sz w:val="20"/>
        </w:rPr>
        <w:t>*</w:t>
      </w:r>
      <w:r w:rsidRPr="00E54754">
        <w:rPr>
          <w:sz w:val="20"/>
          <w:lang w:bidi="es-ES"/>
        </w:rPr>
        <w:t>Peso máximo permitido del artículo y del embalaje</w:t>
      </w:r>
    </w:p>
    <w:p w14:paraId="7138BF89" w14:textId="77777777" w:rsidR="00E54754" w:rsidRDefault="00E54754" w:rsidP="00CA3D93">
      <w:pPr>
        <w:spacing w:after="0"/>
        <w:jc w:val="both"/>
      </w:pPr>
    </w:p>
    <w:p w14:paraId="2918D073" w14:textId="77777777" w:rsidR="00CA3D93" w:rsidRPr="00786936" w:rsidRDefault="00CA3D93" w:rsidP="00CA3D93">
      <w:pPr>
        <w:pStyle w:val="ListParagraph"/>
        <w:numPr>
          <w:ilvl w:val="0"/>
          <w:numId w:val="2"/>
        </w:numPr>
        <w:spacing w:after="0"/>
        <w:jc w:val="both"/>
        <w:rPr>
          <w:b/>
          <w:i/>
        </w:rPr>
      </w:pPr>
      <w:r w:rsidRPr="00786936">
        <w:rPr>
          <w:b/>
          <w:i/>
          <w:lang w:bidi="es-ES"/>
        </w:rPr>
        <w:t>Sellado de paquetes</w:t>
      </w:r>
    </w:p>
    <w:p w14:paraId="380191FC" w14:textId="3C02494D" w:rsidR="00CA3D93" w:rsidRDefault="00CA3D93" w:rsidP="00CA3D93">
      <w:pPr>
        <w:spacing w:after="0"/>
        <w:jc w:val="both"/>
      </w:pPr>
      <w:r>
        <w:rPr>
          <w:lang w:bidi="es-ES"/>
        </w:rPr>
        <w:t xml:space="preserve">El paquete debe sellarse con el contenido completamente cerrado (todos los bordes abiertos deben estar sellados). El sello debe soportar la presión y el impacto que puedan producirse en condiciones normales de clasificación y distribución. Las opciones de sellado incluyen termosellado, adhesivo </w:t>
      </w:r>
      <w:r w:rsidR="001168D8">
        <w:rPr>
          <w:lang w:bidi="es-ES"/>
        </w:rPr>
        <w:t>[</w:t>
      </w:r>
      <w:r>
        <w:rPr>
          <w:lang w:bidi="es-ES"/>
        </w:rPr>
        <w:t>fuerza de sellado de ≥5,7 lb/in (1 N/mm)</w:t>
      </w:r>
      <w:r w:rsidR="001168D8">
        <w:rPr>
          <w:lang w:bidi="es-ES"/>
        </w:rPr>
        <w:t>,</w:t>
      </w:r>
      <w:r>
        <w:rPr>
          <w:lang w:bidi="es-ES"/>
        </w:rPr>
        <w:t xml:space="preserve"> ASTM F88-15, Método de </w:t>
      </w:r>
      <w:r w:rsidR="00A84760">
        <w:rPr>
          <w:lang w:bidi="es-ES"/>
        </w:rPr>
        <w:t xml:space="preserve">pegado </w:t>
      </w:r>
      <w:r>
        <w:rPr>
          <w:lang w:bidi="es-ES"/>
        </w:rPr>
        <w:t>de la cola A</w:t>
      </w:r>
      <w:r w:rsidR="00A84760">
        <w:rPr>
          <w:lang w:bidi="es-ES"/>
        </w:rPr>
        <w:t>)</w:t>
      </w:r>
      <w:r>
        <w:rPr>
          <w:lang w:bidi="es-ES"/>
        </w:rPr>
        <w:t xml:space="preserve"> o cinta. </w:t>
      </w:r>
    </w:p>
    <w:p w14:paraId="2F4A51F4" w14:textId="77777777" w:rsidR="00CA3D93" w:rsidRDefault="00CA3D93" w:rsidP="00CA3D93">
      <w:pPr>
        <w:spacing w:after="0"/>
        <w:jc w:val="both"/>
      </w:pPr>
    </w:p>
    <w:p w14:paraId="5136DC93" w14:textId="1DF430D6" w:rsidR="00CA3D93" w:rsidRDefault="00CA3D93" w:rsidP="00CA3D93">
      <w:pPr>
        <w:spacing w:after="0"/>
        <w:jc w:val="both"/>
      </w:pPr>
      <w:r>
        <w:rPr>
          <w:lang w:bidi="es-ES"/>
        </w:rPr>
        <w:t xml:space="preserve">Para los cierres </w:t>
      </w:r>
      <w:proofErr w:type="spellStart"/>
      <w:r w:rsidR="00A84760">
        <w:rPr>
          <w:lang w:bidi="es-ES"/>
        </w:rPr>
        <w:t>recerrables</w:t>
      </w:r>
      <w:proofErr w:type="spellEnd"/>
      <w:r>
        <w:rPr>
          <w:lang w:bidi="es-ES"/>
        </w:rPr>
        <w:t xml:space="preserve"> (por ejemplo, cremalleras deslizantes), se requiere un sello de seguridad que proporcione evidencia de manipulación cuando se rompe (por ejemplo, un sello a prueba de manipulaciones).</w:t>
      </w:r>
    </w:p>
    <w:p w14:paraId="40B8D290" w14:textId="77777777" w:rsidR="00CA3D93" w:rsidRDefault="00CA3D93" w:rsidP="00CA3D93">
      <w:pPr>
        <w:spacing w:after="0"/>
        <w:jc w:val="both"/>
      </w:pPr>
    </w:p>
    <w:p w14:paraId="0D72AC04" w14:textId="77777777" w:rsidR="00CA3D93" w:rsidRDefault="00CA3D93" w:rsidP="00CA3D93">
      <w:pPr>
        <w:pStyle w:val="ListParagraph"/>
        <w:numPr>
          <w:ilvl w:val="0"/>
          <w:numId w:val="2"/>
        </w:numPr>
        <w:spacing w:after="0"/>
        <w:jc w:val="both"/>
        <w:rPr>
          <w:b/>
          <w:i/>
        </w:rPr>
      </w:pPr>
      <w:r>
        <w:rPr>
          <w:b/>
          <w:i/>
          <w:lang w:bidi="es-ES"/>
        </w:rPr>
        <w:t>Relleno insuficiente</w:t>
      </w:r>
    </w:p>
    <w:p w14:paraId="033DD6CB" w14:textId="77777777" w:rsidR="00CA3D93" w:rsidRDefault="00CA3D93" w:rsidP="00CA3D93">
      <w:pPr>
        <w:spacing w:after="0"/>
        <w:jc w:val="both"/>
      </w:pPr>
      <w:r>
        <w:rPr>
          <w:lang w:bidi="es-ES"/>
        </w:rPr>
        <w:t xml:space="preserve">El paquete debe tener el tamaño correcto para el producto. </w:t>
      </w:r>
      <w:r w:rsidR="001168D8">
        <w:rPr>
          <w:rStyle w:val="y2iqfc"/>
        </w:rPr>
        <w:t>El paquete no debe contener exceso de relleno cuando se coloca plano</w:t>
      </w:r>
      <w:r>
        <w:rPr>
          <w:lang w:bidi="es-ES"/>
        </w:rPr>
        <w:t xml:space="preserve">. La holgura acumulada entre el producto y el embalaje flexible no debe exceder de 2” (50,8 mm) en ninguna dirección. </w:t>
      </w:r>
      <w:r w:rsidR="001168D8">
        <w:rPr>
          <w:rStyle w:val="y2iqfc"/>
        </w:rPr>
        <w:t>El paquete tampoco debe contener exceso de relleno cuando se sostiene por una esquina.</w:t>
      </w:r>
      <w:r w:rsidR="001168D8">
        <w:rPr>
          <w:lang w:bidi="es-ES"/>
        </w:rPr>
        <w:t xml:space="preserve"> </w:t>
      </w:r>
      <w:r>
        <w:rPr>
          <w:lang w:bidi="es-ES"/>
        </w:rPr>
        <w:t>El relleno insuficiente es la diferencia entre la capacidad real de la bolsa y el volumen de producto contenido en ella.</w:t>
      </w:r>
    </w:p>
    <w:p w14:paraId="7665EC34" w14:textId="77777777" w:rsidR="00CA3D93" w:rsidRDefault="00CA3D93" w:rsidP="00CA3D93">
      <w:pPr>
        <w:spacing w:after="0"/>
        <w:jc w:val="both"/>
      </w:pPr>
    </w:p>
    <w:p w14:paraId="3F238B84" w14:textId="77777777" w:rsidR="00CA3D93" w:rsidRPr="00406B22" w:rsidRDefault="00CA3D93" w:rsidP="00CA3D93">
      <w:pPr>
        <w:spacing w:after="0"/>
        <w:jc w:val="both"/>
      </w:pPr>
      <w:r w:rsidRPr="00C612DB">
        <w:rPr>
          <w:noProof/>
          <w:lang w:bidi="es-ES"/>
        </w:rPr>
        <w:drawing>
          <wp:inline distT="0" distB="0" distL="0" distR="0" wp14:anchorId="5DBB351D" wp14:editId="71F16F1A">
            <wp:extent cx="5049078" cy="183090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3620" cy="185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C24D6" w14:textId="77777777" w:rsidR="00CA3D93" w:rsidRDefault="00CA3D93" w:rsidP="00CA3D93">
      <w:pPr>
        <w:spacing w:after="0"/>
        <w:jc w:val="both"/>
      </w:pPr>
    </w:p>
    <w:p w14:paraId="540E166F" w14:textId="77777777" w:rsidR="00B53D7B" w:rsidRDefault="00B53D7B" w:rsidP="00CA3D93">
      <w:pPr>
        <w:spacing w:after="0"/>
        <w:jc w:val="both"/>
      </w:pPr>
    </w:p>
    <w:p w14:paraId="3B7F815B" w14:textId="77777777" w:rsidR="00B53D7B" w:rsidRPr="00406B22" w:rsidRDefault="00B53D7B" w:rsidP="00CA3D93">
      <w:pPr>
        <w:spacing w:after="0"/>
        <w:jc w:val="both"/>
      </w:pPr>
    </w:p>
    <w:p w14:paraId="25926284" w14:textId="77777777" w:rsidR="00CA3D93" w:rsidRPr="00786936" w:rsidRDefault="00CA3D93" w:rsidP="00CA3D93">
      <w:pPr>
        <w:pStyle w:val="ListParagraph"/>
        <w:numPr>
          <w:ilvl w:val="0"/>
          <w:numId w:val="2"/>
        </w:numPr>
        <w:spacing w:after="0"/>
        <w:jc w:val="both"/>
        <w:rPr>
          <w:b/>
          <w:i/>
        </w:rPr>
      </w:pPr>
      <w:r w:rsidRPr="00786936">
        <w:rPr>
          <w:b/>
          <w:i/>
          <w:lang w:bidi="es-ES"/>
        </w:rPr>
        <w:lastRenderedPageBreak/>
        <w:t>Impresión de paquetes y etiquetado de identificación</w:t>
      </w:r>
    </w:p>
    <w:p w14:paraId="7BDA2F5A" w14:textId="77777777" w:rsidR="00CA3D93" w:rsidRDefault="00CA3D93" w:rsidP="00CA3D93">
      <w:pPr>
        <w:spacing w:after="0"/>
        <w:jc w:val="both"/>
      </w:pPr>
      <w:r>
        <w:rPr>
          <w:lang w:bidi="es-ES"/>
        </w:rPr>
        <w:t>Las marcas y el etiquetado del paquete deben indicar claramente el contenido. Los paquetes deben cumplir con los requisitos de etiquetado y marcado de cajas que se describen en el Manual de preparación, recepción y transporte del proveedor. Los proveedores pueden acceder a ellos en</w:t>
      </w:r>
      <w:hyperlink r:id="rId9" w:history="1">
        <w:r w:rsidRPr="006F47D5">
          <w:rPr>
            <w:rStyle w:val="Hyperlink"/>
            <w:lang w:bidi="es-ES"/>
          </w:rPr>
          <w:t xml:space="preserve"> </w:t>
        </w:r>
        <w:proofErr w:type="spellStart"/>
        <w:r w:rsidRPr="006F47D5">
          <w:rPr>
            <w:rStyle w:val="Hyperlink"/>
            <w:lang w:bidi="es-ES"/>
          </w:rPr>
          <w:t>Vendor</w:t>
        </w:r>
        <w:proofErr w:type="spellEnd"/>
        <w:r w:rsidRPr="006F47D5">
          <w:rPr>
            <w:rStyle w:val="Hyperlink"/>
            <w:lang w:bidi="es-ES"/>
          </w:rPr>
          <w:t xml:space="preserve"> Central</w:t>
        </w:r>
      </w:hyperlink>
      <w:r>
        <w:rPr>
          <w:lang w:bidi="es-ES"/>
        </w:rPr>
        <w:t xml:space="preserve"> en la sección «Formularios y otras descargas» de Soporte.</w:t>
      </w:r>
    </w:p>
    <w:p w14:paraId="7C5781E2" w14:textId="77777777" w:rsidR="00CA3D93" w:rsidRDefault="00CA3D93" w:rsidP="00CA3D93">
      <w:pPr>
        <w:spacing w:after="0"/>
        <w:jc w:val="both"/>
      </w:pPr>
      <w:bookmarkStart w:id="0" w:name="_GoBack"/>
      <w:bookmarkEnd w:id="0"/>
    </w:p>
    <w:p w14:paraId="441EB469" w14:textId="77777777" w:rsidR="00CA3D93" w:rsidRDefault="00CA3D93" w:rsidP="00CA3D93">
      <w:pPr>
        <w:spacing w:after="0"/>
        <w:jc w:val="both"/>
      </w:pPr>
      <w:r>
        <w:rPr>
          <w:lang w:bidi="es-ES"/>
        </w:rPr>
        <w:t xml:space="preserve">Las etiquetas adhesivas (por ejemplo, etiquetas de envío) deben mantener la adhesión al embalaje exterior en condiciones normales de clasificación y distribución. </w:t>
      </w:r>
    </w:p>
    <w:p w14:paraId="68FBFCFA" w14:textId="77777777" w:rsidR="00CA3D93" w:rsidRDefault="00CA3D93" w:rsidP="00CA3D93">
      <w:pPr>
        <w:spacing w:after="0"/>
        <w:jc w:val="both"/>
      </w:pPr>
    </w:p>
    <w:p w14:paraId="2625050C" w14:textId="77777777" w:rsidR="00CA3D93" w:rsidRDefault="00CA3D93" w:rsidP="00CA3D93">
      <w:pPr>
        <w:spacing w:after="0"/>
        <w:jc w:val="both"/>
      </w:pPr>
      <w:bookmarkStart w:id="1" w:name="_Hlk103319432"/>
      <w:r>
        <w:rPr>
          <w:lang w:bidi="es-ES"/>
        </w:rPr>
        <w:t>Los artículos potencialmente delicados o los artículos que puedan causar puedan crear una situación embarazosa para el cliente (por ejemplo, ropa interior, productos de salud y bienestar, productos médicos, productos para adultos</w:t>
      </w:r>
      <w:bookmarkEnd w:id="1"/>
      <w:r>
        <w:rPr>
          <w:lang w:bidi="es-ES"/>
        </w:rPr>
        <w:t xml:space="preserve">) deben marcarse y etiquetarse discretamente para evitar una experiencia negativa del cliente. </w:t>
      </w:r>
    </w:p>
    <w:p w14:paraId="753F6B5B" w14:textId="77777777" w:rsidR="00CA3D93" w:rsidRDefault="00CA3D93" w:rsidP="00CA3D93">
      <w:pPr>
        <w:spacing w:after="0"/>
        <w:jc w:val="both"/>
      </w:pPr>
    </w:p>
    <w:p w14:paraId="1D0685A3" w14:textId="77777777" w:rsidR="00CA3D93" w:rsidRPr="00786936" w:rsidRDefault="00CA3D93" w:rsidP="00CA3D93">
      <w:pPr>
        <w:pStyle w:val="ListParagraph"/>
        <w:numPr>
          <w:ilvl w:val="0"/>
          <w:numId w:val="2"/>
        </w:numPr>
        <w:spacing w:after="0"/>
        <w:jc w:val="both"/>
        <w:rPr>
          <w:b/>
          <w:i/>
        </w:rPr>
      </w:pPr>
      <w:r w:rsidRPr="00786936">
        <w:rPr>
          <w:b/>
          <w:i/>
          <w:lang w:bidi="es-ES"/>
        </w:rPr>
        <w:t>Productos clasificados de HAZMAT</w:t>
      </w:r>
    </w:p>
    <w:p w14:paraId="1E417032" w14:textId="77777777" w:rsidR="00CA3D93" w:rsidRPr="00232B8A" w:rsidRDefault="00CA3D93" w:rsidP="00CA3D93">
      <w:pPr>
        <w:spacing w:after="0"/>
        <w:jc w:val="both"/>
        <w:rPr>
          <w:lang w:val="es-ES_tradnl"/>
        </w:rPr>
      </w:pPr>
      <w:r>
        <w:rPr>
          <w:lang w:bidi="es-ES"/>
        </w:rPr>
        <w:t xml:space="preserve">En este momento, no podemos ofrecer la certificación Flexible SIOC para productos con materiales peligrosos (ASIN con un número UN) o si el embalaje tiene algún símbolo o marca regulada por el transporte. </w:t>
      </w:r>
      <w:r w:rsidRPr="00232B8A">
        <w:rPr>
          <w:lang w:val="es-ES_tradnl" w:bidi="es-ES"/>
        </w:rPr>
        <w:t xml:space="preserve">Mas información sobre productos «tóxicos» o «peligrosos»  </w:t>
      </w:r>
      <w:hyperlink r:id="rId10" w:history="1">
        <w:r w:rsidRPr="00232B8A">
          <w:rPr>
            <w:rStyle w:val="Hyperlink"/>
            <w:lang w:val="es-ES_tradnl" w:bidi="es-ES"/>
          </w:rPr>
          <w:t>aquí</w:t>
        </w:r>
      </w:hyperlink>
      <w:r w:rsidRPr="00232B8A">
        <w:rPr>
          <w:lang w:val="es-ES_tradnl" w:bidi="es-ES"/>
        </w:rPr>
        <w:t>.</w:t>
      </w:r>
    </w:p>
    <w:p w14:paraId="4F79E78F" w14:textId="77777777" w:rsidR="00CA3D93" w:rsidRPr="00232B8A" w:rsidRDefault="00CA3D93" w:rsidP="00CA3D93">
      <w:pPr>
        <w:spacing w:after="0"/>
        <w:jc w:val="both"/>
        <w:rPr>
          <w:lang w:val="es-ES_tradnl"/>
        </w:rPr>
      </w:pPr>
      <w:r w:rsidRPr="00232B8A">
        <w:rPr>
          <w:lang w:val="es-ES_tradnl" w:bidi="es-ES"/>
        </w:rPr>
        <w:t xml:space="preserve"> </w:t>
      </w:r>
    </w:p>
    <w:p w14:paraId="12B53809" w14:textId="77777777" w:rsidR="00CA3D93" w:rsidRPr="003A36F7" w:rsidRDefault="00CA3D93" w:rsidP="00CA3D93">
      <w:pPr>
        <w:spacing w:after="0"/>
        <w:jc w:val="both"/>
        <w:rPr>
          <w:b/>
        </w:rPr>
      </w:pPr>
      <w:r w:rsidRPr="003A36F7">
        <w:rPr>
          <w:b/>
          <w:lang w:bidi="es-ES"/>
        </w:rPr>
        <w:t xml:space="preserve">Ejemplo 1: Ejemplos </w:t>
      </w:r>
      <w:r>
        <w:rPr>
          <w:b/>
          <w:lang w:bidi="es-ES"/>
        </w:rPr>
        <w:t xml:space="preserve">adecuados </w:t>
      </w:r>
      <w:r w:rsidRPr="003A36F7">
        <w:rPr>
          <w:b/>
          <w:lang w:bidi="es-ES"/>
        </w:rPr>
        <w:t xml:space="preserve">de </w:t>
      </w:r>
      <w:r>
        <w:rPr>
          <w:b/>
          <w:lang w:bidi="es-ES"/>
        </w:rPr>
        <w:t xml:space="preserve">Flexible </w:t>
      </w:r>
      <w:r w:rsidRPr="003A36F7">
        <w:rPr>
          <w:b/>
          <w:lang w:bidi="es-ES"/>
        </w:rPr>
        <w:t xml:space="preserve">SIOC </w:t>
      </w:r>
    </w:p>
    <w:p w14:paraId="4D337800" w14:textId="77777777" w:rsidR="00CA3D93" w:rsidRDefault="00CA3D93" w:rsidP="00CA3D93">
      <w:pPr>
        <w:spacing w:after="0"/>
      </w:pPr>
      <w:r>
        <w:rPr>
          <w:noProof/>
          <w:lang w:bidi="es-ES"/>
        </w:rPr>
        <w:drawing>
          <wp:inline distT="0" distB="0" distL="0" distR="0" wp14:anchorId="564022EB" wp14:editId="75886F8E">
            <wp:extent cx="2657872" cy="1952602"/>
            <wp:effectExtent l="0" t="9207" r="317" b="318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8" t="12263" r="13134" b="10307"/>
                    <a:stretch/>
                  </pic:blipFill>
                  <pic:spPr bwMode="auto">
                    <a:xfrm rot="16200000">
                      <a:off x="0" y="0"/>
                      <a:ext cx="2683763" cy="197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bidi="es-ES"/>
        </w:rPr>
        <w:t xml:space="preserve">  </w:t>
      </w:r>
      <w:r>
        <w:rPr>
          <w:noProof/>
          <w:lang w:bidi="es-ES"/>
        </w:rPr>
        <w:drawing>
          <wp:inline distT="0" distB="0" distL="0" distR="0" wp14:anchorId="0E2C80CB" wp14:editId="5C5595EE">
            <wp:extent cx="2666143" cy="2111362"/>
            <wp:effectExtent l="0" t="8255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7" t="7084" r="16676" b="3817"/>
                    <a:stretch/>
                  </pic:blipFill>
                  <pic:spPr bwMode="auto">
                    <a:xfrm rot="5400000">
                      <a:off x="0" y="0"/>
                      <a:ext cx="2685536" cy="21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bidi="es-ES"/>
        </w:rPr>
        <w:t xml:space="preserve">  </w:t>
      </w:r>
    </w:p>
    <w:p w14:paraId="4A8F83D2" w14:textId="77777777" w:rsidR="00CA3D93" w:rsidRDefault="00CA3D93" w:rsidP="00CA3D93">
      <w:pPr>
        <w:spacing w:after="0"/>
      </w:pPr>
    </w:p>
    <w:p w14:paraId="7EC0F7BC" w14:textId="77777777" w:rsidR="00B53D7B" w:rsidRDefault="00B53D7B" w:rsidP="00CA3D93">
      <w:pPr>
        <w:spacing w:after="0"/>
        <w:rPr>
          <w:b/>
          <w:lang w:bidi="es-ES"/>
        </w:rPr>
      </w:pPr>
    </w:p>
    <w:p w14:paraId="4BECEF71" w14:textId="77777777" w:rsidR="00B53D7B" w:rsidRDefault="00B53D7B" w:rsidP="00CA3D93">
      <w:pPr>
        <w:spacing w:after="0"/>
        <w:rPr>
          <w:b/>
          <w:lang w:bidi="es-ES"/>
        </w:rPr>
      </w:pPr>
    </w:p>
    <w:p w14:paraId="5BAA9D89" w14:textId="77777777" w:rsidR="00B53D7B" w:rsidRDefault="00B53D7B" w:rsidP="00CA3D93">
      <w:pPr>
        <w:spacing w:after="0"/>
        <w:rPr>
          <w:b/>
          <w:lang w:bidi="es-ES"/>
        </w:rPr>
      </w:pPr>
    </w:p>
    <w:p w14:paraId="3B6A88A8" w14:textId="77777777" w:rsidR="00B53D7B" w:rsidRDefault="00B53D7B" w:rsidP="00CA3D93">
      <w:pPr>
        <w:spacing w:after="0"/>
        <w:rPr>
          <w:b/>
          <w:lang w:bidi="es-ES"/>
        </w:rPr>
      </w:pPr>
    </w:p>
    <w:p w14:paraId="0109607D" w14:textId="77777777" w:rsidR="00B53D7B" w:rsidRDefault="00B53D7B" w:rsidP="00CA3D93">
      <w:pPr>
        <w:spacing w:after="0"/>
        <w:rPr>
          <w:b/>
          <w:lang w:bidi="es-ES"/>
        </w:rPr>
      </w:pPr>
    </w:p>
    <w:p w14:paraId="5FC74B83" w14:textId="77777777" w:rsidR="00B53D7B" w:rsidRDefault="00B53D7B" w:rsidP="00CA3D93">
      <w:pPr>
        <w:spacing w:after="0"/>
        <w:rPr>
          <w:b/>
          <w:lang w:bidi="es-ES"/>
        </w:rPr>
      </w:pPr>
    </w:p>
    <w:p w14:paraId="7BA8D1F4" w14:textId="77777777" w:rsidR="00B53D7B" w:rsidRDefault="00B53D7B" w:rsidP="00CA3D93">
      <w:pPr>
        <w:spacing w:after="0"/>
        <w:rPr>
          <w:b/>
          <w:lang w:bidi="es-ES"/>
        </w:rPr>
      </w:pPr>
    </w:p>
    <w:p w14:paraId="168B827E" w14:textId="77777777" w:rsidR="00B53D7B" w:rsidRDefault="00B53D7B" w:rsidP="00CA3D93">
      <w:pPr>
        <w:spacing w:after="0"/>
        <w:rPr>
          <w:b/>
          <w:lang w:bidi="es-ES"/>
        </w:rPr>
      </w:pPr>
    </w:p>
    <w:p w14:paraId="0119D134" w14:textId="77777777" w:rsidR="00B53D7B" w:rsidRDefault="00B53D7B" w:rsidP="00CA3D93">
      <w:pPr>
        <w:spacing w:after="0"/>
        <w:rPr>
          <w:b/>
          <w:lang w:bidi="es-ES"/>
        </w:rPr>
      </w:pPr>
    </w:p>
    <w:p w14:paraId="567B588F" w14:textId="77777777" w:rsidR="00B53D7B" w:rsidRDefault="00B53D7B" w:rsidP="00CA3D93">
      <w:pPr>
        <w:spacing w:after="0"/>
        <w:rPr>
          <w:b/>
          <w:lang w:bidi="es-ES"/>
        </w:rPr>
      </w:pPr>
    </w:p>
    <w:p w14:paraId="55014748" w14:textId="77777777" w:rsidR="00B53D7B" w:rsidRDefault="00B53D7B" w:rsidP="00CA3D93">
      <w:pPr>
        <w:spacing w:after="0"/>
        <w:rPr>
          <w:b/>
          <w:lang w:bidi="es-ES"/>
        </w:rPr>
      </w:pPr>
    </w:p>
    <w:p w14:paraId="2D187896" w14:textId="77777777" w:rsidR="00B53D7B" w:rsidRDefault="00B53D7B" w:rsidP="00CA3D93">
      <w:pPr>
        <w:spacing w:after="0"/>
        <w:rPr>
          <w:b/>
          <w:lang w:bidi="es-ES"/>
        </w:rPr>
      </w:pPr>
    </w:p>
    <w:p w14:paraId="1ED6EDC2" w14:textId="77777777" w:rsidR="00CA3D93" w:rsidRPr="003A36F7" w:rsidRDefault="00CA3D93" w:rsidP="00CA3D93">
      <w:pPr>
        <w:spacing w:after="0"/>
        <w:rPr>
          <w:b/>
        </w:rPr>
      </w:pPr>
      <w:r w:rsidRPr="003A36F7">
        <w:rPr>
          <w:b/>
          <w:lang w:bidi="es-ES"/>
        </w:rPr>
        <w:lastRenderedPageBreak/>
        <w:t xml:space="preserve">Ejemplo 2: Ejemplos de </w:t>
      </w:r>
      <w:r>
        <w:rPr>
          <w:b/>
          <w:lang w:bidi="es-ES"/>
        </w:rPr>
        <w:t xml:space="preserve">Flexible </w:t>
      </w:r>
      <w:r w:rsidRPr="003A36F7">
        <w:rPr>
          <w:b/>
          <w:lang w:bidi="es-ES"/>
        </w:rPr>
        <w:t xml:space="preserve">SIOC </w:t>
      </w:r>
      <w:r w:rsidRPr="003A36F7">
        <w:rPr>
          <w:b/>
          <w:u w:val="single"/>
          <w:lang w:bidi="es-ES"/>
        </w:rPr>
        <w:t>inadecuad</w:t>
      </w:r>
      <w:r>
        <w:rPr>
          <w:b/>
          <w:u w:val="single"/>
          <w:lang w:bidi="es-ES"/>
        </w:rPr>
        <w:t>o</w:t>
      </w:r>
      <w:r w:rsidRPr="003A36F7">
        <w:rPr>
          <w:b/>
          <w:u w:val="single"/>
          <w:lang w:bidi="es-ES"/>
        </w:rPr>
        <w:t>s</w:t>
      </w:r>
    </w:p>
    <w:p w14:paraId="366BE818" w14:textId="77777777" w:rsidR="00CA3D93" w:rsidRDefault="00CA3D93" w:rsidP="00CA3D93">
      <w:pPr>
        <w:spacing w:after="0"/>
      </w:pPr>
      <w:r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5AF6A" wp14:editId="0A075B30">
                <wp:simplePos x="0" y="0"/>
                <wp:positionH relativeFrom="column">
                  <wp:posOffset>3067050</wp:posOffset>
                </wp:positionH>
                <wp:positionV relativeFrom="paragraph">
                  <wp:posOffset>152400</wp:posOffset>
                </wp:positionV>
                <wp:extent cx="981075" cy="428625"/>
                <wp:effectExtent l="0" t="0" r="28575" b="28575"/>
                <wp:wrapNone/>
                <wp:docPr id="16" name="Ovala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28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919D7B" id="Ovalada 16" o:spid="_x0000_s1026" style="position:absolute;margin-left:241.5pt;margin-top:12pt;width:77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20692" wp14:editId="1B02E97B">
                <wp:simplePos x="0" y="0"/>
                <wp:positionH relativeFrom="column">
                  <wp:posOffset>1085850</wp:posOffset>
                </wp:positionH>
                <wp:positionV relativeFrom="paragraph">
                  <wp:posOffset>257175</wp:posOffset>
                </wp:positionV>
                <wp:extent cx="1495425" cy="714375"/>
                <wp:effectExtent l="0" t="0" r="28575" b="28575"/>
                <wp:wrapNone/>
                <wp:docPr id="9" name="Oval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14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0F257F" id="Ovalada 9" o:spid="_x0000_s1026" style="position:absolute;margin-left:85.5pt;margin-top:20.25pt;width:117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bidi="es-ES"/>
        </w:rPr>
        <w:drawing>
          <wp:inline distT="0" distB="0" distL="0" distR="0" wp14:anchorId="59C3D060" wp14:editId="481DD1A9">
            <wp:extent cx="2741045" cy="2628369"/>
            <wp:effectExtent l="0" t="953" r="1588" b="1587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5" t="7432" r="20813" b="10932"/>
                    <a:stretch/>
                  </pic:blipFill>
                  <pic:spPr bwMode="auto">
                    <a:xfrm rot="5400000">
                      <a:off x="0" y="0"/>
                      <a:ext cx="2745989" cy="263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bidi="es-ES"/>
        </w:rPr>
        <w:t xml:space="preserve">  </w:t>
      </w:r>
      <w:r>
        <w:rPr>
          <w:noProof/>
          <w:lang w:bidi="es-ES"/>
        </w:rPr>
        <w:drawing>
          <wp:inline distT="0" distB="0" distL="0" distR="0" wp14:anchorId="3B01119E" wp14:editId="330DB058">
            <wp:extent cx="2749860" cy="1776911"/>
            <wp:effectExtent l="0" t="8890" r="3810" b="38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7" t="11061" r="4317" b="5496"/>
                    <a:stretch/>
                  </pic:blipFill>
                  <pic:spPr bwMode="auto">
                    <a:xfrm rot="16200000">
                      <a:off x="0" y="0"/>
                      <a:ext cx="2769409" cy="178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3B888" w14:textId="77777777" w:rsidR="006B6D26" w:rsidRDefault="009A06EB"/>
    <w:sectPr w:rsidR="006B6D26" w:rsidSect="00B53D7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A38D9"/>
    <w:multiLevelType w:val="hybridMultilevel"/>
    <w:tmpl w:val="8A8A69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271EFE"/>
    <w:multiLevelType w:val="hybridMultilevel"/>
    <w:tmpl w:val="0994DC04"/>
    <w:lvl w:ilvl="0" w:tplc="8BE8D9C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93"/>
    <w:rsid w:val="001168D8"/>
    <w:rsid w:val="00232B8A"/>
    <w:rsid w:val="002A1186"/>
    <w:rsid w:val="00314299"/>
    <w:rsid w:val="00322BE9"/>
    <w:rsid w:val="003E52B4"/>
    <w:rsid w:val="004166A8"/>
    <w:rsid w:val="00990A6B"/>
    <w:rsid w:val="009A06EB"/>
    <w:rsid w:val="00A84760"/>
    <w:rsid w:val="00AD658B"/>
    <w:rsid w:val="00B05B31"/>
    <w:rsid w:val="00B1398B"/>
    <w:rsid w:val="00B53D7B"/>
    <w:rsid w:val="00CA3D93"/>
    <w:rsid w:val="00E54754"/>
    <w:rsid w:val="00EC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FA97B"/>
  <w15:chartTrackingRefBased/>
  <w15:docId w15:val="{9264B220-7BD5-4AD3-9EDE-86768FF9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D93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D93"/>
    <w:pPr>
      <w:ind w:left="720"/>
      <w:contextualSpacing/>
    </w:pPr>
  </w:style>
  <w:style w:type="table" w:styleId="TableGrid">
    <w:name w:val="Table Grid"/>
    <w:basedOn w:val="TableNormal"/>
    <w:uiPriority w:val="39"/>
    <w:rsid w:val="00CA3D9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3D93"/>
    <w:rPr>
      <w:color w:val="0563C1" w:themeColor="hyperlink"/>
      <w:u w:val="single"/>
    </w:rPr>
  </w:style>
  <w:style w:type="character" w:customStyle="1" w:styleId="y2iqfc">
    <w:name w:val="y2iqfc"/>
    <w:basedOn w:val="DefaultParagraphFont"/>
    <w:rsid w:val="001168D8"/>
  </w:style>
  <w:style w:type="character" w:customStyle="1" w:styleId="rynqvb">
    <w:name w:val="rynqvb"/>
    <w:basedOn w:val="DefaultParagraphFont"/>
    <w:rsid w:val="00E54754"/>
  </w:style>
  <w:style w:type="character" w:styleId="CommentReference">
    <w:name w:val="annotation reference"/>
    <w:basedOn w:val="DefaultParagraphFont"/>
    <w:uiPriority w:val="99"/>
    <w:semiHidden/>
    <w:unhideWhenUsed/>
    <w:rsid w:val="00A84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60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60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760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sellercentral.amazon.es/help/hub/reference/external/201003400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boutamazon.es/nuestro-planeta/productos-y-embalaje/pruebas-y-certificaciones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assets.aboutamazon.com/a9/98/581d8390404b8f342716dcb74108/certification-guidelines-es-pr-qc-final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ellercentral.amazon.es/help/hub/reference/external/201003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ndorcentral.amazon.es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Clement, Melissa</dc:creator>
  <cp:keywords/>
  <dc:description/>
  <cp:lastModifiedBy>Clement, Melissa</cp:lastModifiedBy>
  <cp:revision>2</cp:revision>
  <dcterms:created xsi:type="dcterms:W3CDTF">2023-03-20T22:53:00Z</dcterms:created>
  <dcterms:modified xsi:type="dcterms:W3CDTF">2023-03-20T22:53:00Z</dcterms:modified>
</cp:coreProperties>
</file>